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23FCD" w14:textId="0C7DA920" w:rsidR="00BC6287" w:rsidRPr="001D2FBF" w:rsidRDefault="00BC6287" w:rsidP="00BC6287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>
        <w:rPr>
          <w:rFonts w:ascii="Arial" w:hAnsi="Arial" w:cs="Arial"/>
          <w:b/>
          <w:sz w:val="24"/>
          <w:szCs w:val="28"/>
          <w:lang w:val="en-US"/>
        </w:rPr>
        <w:t>10</w:t>
      </w:r>
      <w:r w:rsidR="00B034C5">
        <w:rPr>
          <w:rFonts w:ascii="Arial" w:hAnsi="Arial" w:cs="Arial"/>
          <w:b/>
          <w:sz w:val="24"/>
          <w:szCs w:val="28"/>
          <w:lang w:val="en-US"/>
        </w:rPr>
        <w:t>3</w:t>
      </w:r>
      <w:r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5C5AED" w:rsidRPr="005C5AED">
        <w:rPr>
          <w:rFonts w:ascii="Arial" w:hAnsi="Arial" w:cs="Arial"/>
          <w:b/>
          <w:sz w:val="24"/>
          <w:szCs w:val="28"/>
        </w:rPr>
        <w:t>R4-22</w:t>
      </w:r>
      <w:r w:rsidR="00422124">
        <w:rPr>
          <w:rFonts w:ascii="Arial" w:hAnsi="Arial" w:cs="Arial"/>
          <w:b/>
          <w:sz w:val="24"/>
          <w:szCs w:val="28"/>
        </w:rPr>
        <w:t>08073</w:t>
      </w:r>
    </w:p>
    <w:p w14:paraId="7B56479A" w14:textId="6BA6F609" w:rsidR="00BC6287" w:rsidRPr="001D2FBF" w:rsidRDefault="00BC6287" w:rsidP="00BC6287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AD0C1F">
        <w:rPr>
          <w:rFonts w:ascii="Arial" w:hAnsi="Arial" w:cs="Arial"/>
          <w:b/>
          <w:sz w:val="24"/>
          <w:szCs w:val="28"/>
          <w:lang w:val="en-US"/>
        </w:rPr>
        <w:t xml:space="preserve">Electronic Meeting, </w:t>
      </w:r>
      <w:r w:rsidR="00B034C5">
        <w:rPr>
          <w:rFonts w:ascii="Arial" w:hAnsi="Arial" w:cs="Arial"/>
          <w:b/>
          <w:sz w:val="24"/>
          <w:szCs w:val="28"/>
          <w:lang w:val="en-US"/>
        </w:rPr>
        <w:t>May 9 - May 20</w:t>
      </w:r>
      <w:r w:rsidR="00B034C5" w:rsidRPr="00AD0C1F">
        <w:rPr>
          <w:rFonts w:ascii="Arial" w:hAnsi="Arial" w:cs="Arial"/>
          <w:b/>
          <w:sz w:val="24"/>
          <w:szCs w:val="28"/>
          <w:lang w:val="en-US"/>
        </w:rPr>
        <w:t>, 202</w:t>
      </w:r>
      <w:r w:rsidR="00B034C5">
        <w:rPr>
          <w:rFonts w:ascii="Arial" w:hAnsi="Arial" w:cs="Arial"/>
          <w:b/>
          <w:sz w:val="24"/>
          <w:szCs w:val="28"/>
          <w:lang w:val="en-US"/>
        </w:rPr>
        <w:t>2</w:t>
      </w:r>
    </w:p>
    <w:p w14:paraId="25590F8B" w14:textId="6A74F579" w:rsidR="00CC6F36" w:rsidRPr="00F507C2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B034C5">
        <w:rPr>
          <w:rFonts w:ascii="Arial" w:hAnsi="Arial" w:cs="Arial"/>
          <w:bCs/>
          <w:sz w:val="22"/>
          <w:szCs w:val="22"/>
          <w:lang w:val="en-US"/>
        </w:rPr>
        <w:t>9.19.3.1.3</w:t>
      </w:r>
    </w:p>
    <w:p w14:paraId="64B60E14" w14:textId="211F5C90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="0064542C">
        <w:rPr>
          <w:rFonts w:ascii="Arial" w:hAnsi="Arial" w:cs="Arial"/>
          <w:bCs/>
          <w:sz w:val="22"/>
          <w:szCs w:val="22"/>
        </w:rPr>
        <w:t>Intel</w:t>
      </w:r>
    </w:p>
    <w:p w14:paraId="3746F327" w14:textId="61BC626D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6627C9">
        <w:rPr>
          <w:rFonts w:ascii="Arial" w:hAnsi="Arial" w:cs="Arial"/>
          <w:sz w:val="22"/>
          <w:szCs w:val="22"/>
        </w:rPr>
        <w:t>Discussion on the u</w:t>
      </w:r>
      <w:r w:rsidR="0064542C" w:rsidRPr="0064542C">
        <w:rPr>
          <w:rFonts w:ascii="Arial" w:hAnsi="Arial" w:cs="Arial"/>
          <w:sz w:val="22"/>
          <w:szCs w:val="22"/>
        </w:rPr>
        <w:t xml:space="preserve">se of </w:t>
      </w:r>
      <w:r w:rsidR="006627C9">
        <w:rPr>
          <w:rFonts w:ascii="Arial" w:hAnsi="Arial" w:cs="Arial"/>
          <w:sz w:val="22"/>
          <w:szCs w:val="22"/>
        </w:rPr>
        <w:t>S</w:t>
      </w:r>
      <w:r w:rsidR="0064542C" w:rsidRPr="0064542C">
        <w:rPr>
          <w:rFonts w:ascii="Arial" w:hAnsi="Arial" w:cs="Arial"/>
          <w:sz w:val="22"/>
          <w:szCs w:val="22"/>
        </w:rPr>
        <w:t xml:space="preserve">SB for </w:t>
      </w:r>
      <w:r w:rsidR="006627C9">
        <w:rPr>
          <w:rFonts w:ascii="Arial" w:hAnsi="Arial" w:cs="Arial"/>
          <w:sz w:val="22"/>
          <w:szCs w:val="22"/>
        </w:rPr>
        <w:t>timing requirements</w:t>
      </w:r>
      <w:r w:rsidR="00D93C71">
        <w:rPr>
          <w:rFonts w:ascii="Arial" w:hAnsi="Arial" w:cs="Arial"/>
          <w:sz w:val="22"/>
          <w:szCs w:val="22"/>
        </w:rPr>
        <w:t xml:space="preserve"> of </w:t>
      </w:r>
      <w:proofErr w:type="spellStart"/>
      <w:r w:rsidR="00D93C71" w:rsidRPr="0064542C">
        <w:rPr>
          <w:rFonts w:ascii="Arial" w:hAnsi="Arial" w:cs="Arial"/>
          <w:sz w:val="22"/>
          <w:szCs w:val="22"/>
        </w:rPr>
        <w:t>RedCap</w:t>
      </w:r>
      <w:proofErr w:type="spellEnd"/>
      <w:r w:rsidR="00D93C71" w:rsidRPr="0064542C">
        <w:rPr>
          <w:rFonts w:ascii="Arial" w:hAnsi="Arial" w:cs="Arial"/>
          <w:sz w:val="22"/>
          <w:szCs w:val="22"/>
        </w:rPr>
        <w:t xml:space="preserve"> </w:t>
      </w:r>
      <w:r w:rsidR="00D93C71">
        <w:rPr>
          <w:rFonts w:ascii="Arial" w:hAnsi="Arial" w:cs="Arial"/>
          <w:sz w:val="22"/>
          <w:szCs w:val="22"/>
        </w:rPr>
        <w:t>UE</w:t>
      </w:r>
    </w:p>
    <w:p w14:paraId="37EAE97F" w14:textId="3778AEC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Discussion</w:t>
      </w:r>
    </w:p>
    <w:p w14:paraId="4A0C8E2B" w14:textId="51C96201" w:rsid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0" w:name="OLE_LINK13"/>
      <w:bookmarkStart w:id="1" w:name="OLE_LINK14"/>
      <w:r w:rsidRPr="001D2FBF">
        <w:rPr>
          <w:sz w:val="36"/>
          <w:szCs w:val="36"/>
        </w:rPr>
        <w:t>Introduction</w:t>
      </w:r>
    </w:p>
    <w:p w14:paraId="706C5165" w14:textId="0847ACA3" w:rsidR="00E03E90" w:rsidRDefault="00ED3E28" w:rsidP="00E03E90">
      <w:pPr>
        <w:rPr>
          <w:sz w:val="22"/>
          <w:lang w:val="en-US" w:eastAsia="zh-CN"/>
        </w:rPr>
      </w:pPr>
      <w:r>
        <w:rPr>
          <w:sz w:val="22"/>
          <w:lang w:eastAsia="zh-CN"/>
        </w:rPr>
        <w:t>T</w:t>
      </w:r>
      <w:r w:rsidR="00E03E90">
        <w:rPr>
          <w:sz w:val="22"/>
          <w:lang w:eastAsia="zh-CN"/>
        </w:rPr>
        <w:t xml:space="preserve">here were discussions on timing related issues for </w:t>
      </w:r>
      <w:proofErr w:type="spellStart"/>
      <w:r w:rsidR="00E03E90">
        <w:rPr>
          <w:sz w:val="22"/>
          <w:lang w:eastAsia="zh-CN"/>
        </w:rPr>
        <w:t>RedCap</w:t>
      </w:r>
      <w:proofErr w:type="spellEnd"/>
      <w:r w:rsidR="00E03E90">
        <w:rPr>
          <w:sz w:val="22"/>
          <w:lang w:eastAsia="zh-CN"/>
        </w:rPr>
        <w:t xml:space="preserve"> UEs</w:t>
      </w:r>
      <w:r>
        <w:rPr>
          <w:sz w:val="22"/>
          <w:lang w:eastAsia="zh-CN"/>
        </w:rPr>
        <w:t xml:space="preserve"> in RAN4 102-e</w:t>
      </w:r>
      <w:r w:rsidR="00E03E90">
        <w:rPr>
          <w:sz w:val="22"/>
          <w:lang w:eastAsia="zh-CN"/>
        </w:rPr>
        <w:t xml:space="preserve">. </w:t>
      </w:r>
    </w:p>
    <w:p w14:paraId="1F78FB77" w14:textId="1CBD03EE" w:rsidR="00E03E90" w:rsidRDefault="00E03E90" w:rsidP="00E03E90">
      <w:pPr>
        <w:rPr>
          <w:sz w:val="22"/>
          <w:lang w:eastAsia="zh-CN"/>
        </w:rPr>
      </w:pPr>
      <w:r>
        <w:rPr>
          <w:sz w:val="22"/>
          <w:lang w:eastAsia="zh-CN"/>
        </w:rPr>
        <w:t>In the WF [1] the options were captured, and we copy paste some of the issues here to further discuss.</w:t>
      </w:r>
    </w:p>
    <w:tbl>
      <w:tblPr>
        <w:tblStyle w:val="TableGrid"/>
        <w:tblpPr w:leftFromText="180" w:rightFromText="180" w:vertAnchor="text" w:horzAnchor="margin" w:tblpY="1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3E90" w14:paraId="13A3F74C" w14:textId="77777777" w:rsidTr="00E03E9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0317" w14:textId="77777777" w:rsidR="00E03E90" w:rsidRPr="00B33E83" w:rsidRDefault="00E03E90" w:rsidP="00E03E90">
            <w:pPr>
              <w:spacing w:before="100" w:beforeAutospacing="1" w:after="100" w:afterAutospacing="1"/>
              <w:rPr>
                <w:color w:val="000000"/>
                <w:lang w:val="en-US" w:eastAsia="zh-CN"/>
              </w:rPr>
            </w:pPr>
            <w:r w:rsidRPr="00B33E83">
              <w:rPr>
                <w:b/>
                <w:bCs/>
                <w:color w:val="000000"/>
                <w:u w:val="single"/>
                <w:lang w:val="en-US" w:eastAsia="ko-KR"/>
              </w:rPr>
              <w:t xml:space="preserve">Whether SSB </w:t>
            </w:r>
            <w:proofErr w:type="gramStart"/>
            <w:r w:rsidRPr="00B33E83">
              <w:rPr>
                <w:b/>
                <w:bCs/>
                <w:color w:val="000000"/>
                <w:u w:val="single"/>
                <w:lang w:val="en-US" w:eastAsia="ko-KR"/>
              </w:rPr>
              <w:t>has to</w:t>
            </w:r>
            <w:proofErr w:type="gramEnd"/>
            <w:r w:rsidRPr="00B33E83">
              <w:rPr>
                <w:b/>
                <w:bCs/>
                <w:color w:val="000000"/>
                <w:u w:val="single"/>
                <w:lang w:val="en-US" w:eastAsia="ko-KR"/>
              </w:rPr>
              <w:t xml:space="preserve"> be in UE active BWP for meeting the UE transmit timing requirements</w:t>
            </w:r>
          </w:p>
          <w:p w14:paraId="1E105D17" w14:textId="77777777" w:rsidR="00E03E90" w:rsidRPr="00B33E83" w:rsidRDefault="00E03E90" w:rsidP="00D4694F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spacing w:before="100" w:after="100" w:line="252" w:lineRule="auto"/>
              <w:jc w:val="both"/>
              <w:rPr>
                <w:rFonts w:ascii="Times New Roman" w:hAnsi="Times New Roman"/>
                <w:sz w:val="20"/>
              </w:rPr>
            </w:pPr>
            <w:r w:rsidRPr="00B33E83">
              <w:rPr>
                <w:rFonts w:ascii="Times New Roman" w:hAnsi="Times New Roman"/>
                <w:b/>
                <w:bCs/>
                <w:sz w:val="20"/>
              </w:rPr>
              <w:t>Option 1 (Xiaomi, vivo):</w:t>
            </w:r>
            <w:r w:rsidRPr="00B33E83">
              <w:rPr>
                <w:rFonts w:ascii="Times New Roman" w:hAnsi="Times New Roman"/>
                <w:sz w:val="20"/>
              </w:rPr>
              <w:t xml:space="preserve">       SSB </w:t>
            </w:r>
            <w:proofErr w:type="gramStart"/>
            <w:r w:rsidRPr="00B33E83">
              <w:rPr>
                <w:rFonts w:ascii="Times New Roman" w:hAnsi="Times New Roman"/>
                <w:sz w:val="20"/>
              </w:rPr>
              <w:t>has to</w:t>
            </w:r>
            <w:proofErr w:type="gramEnd"/>
            <w:r w:rsidRPr="00B33E83">
              <w:rPr>
                <w:rFonts w:ascii="Times New Roman" w:hAnsi="Times New Roman"/>
                <w:sz w:val="20"/>
              </w:rPr>
              <w:t xml:space="preserve"> be in active BWP.</w:t>
            </w:r>
          </w:p>
          <w:p w14:paraId="74D00160" w14:textId="77777777" w:rsidR="00E03E90" w:rsidRPr="00B33E83" w:rsidRDefault="00E03E90" w:rsidP="00B33E83">
            <w:pPr>
              <w:pStyle w:val="ListParagraph"/>
              <w:ind w:left="1440" w:firstLine="400"/>
              <w:jc w:val="both"/>
              <w:rPr>
                <w:rFonts w:ascii="Times New Roman" w:eastAsiaTheme="minorHAnsi" w:hAnsi="Times New Roman"/>
                <w:sz w:val="20"/>
                <w:lang w:eastAsia="sv-SE"/>
              </w:rPr>
            </w:pPr>
          </w:p>
          <w:p w14:paraId="6AD1A30A" w14:textId="77777777" w:rsidR="00E03E90" w:rsidRPr="00B33E83" w:rsidRDefault="00E03E90" w:rsidP="00D4694F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spacing w:before="100" w:after="100" w:line="252" w:lineRule="auto"/>
              <w:jc w:val="both"/>
              <w:rPr>
                <w:rFonts w:ascii="Times New Roman" w:eastAsia="Times New Roman" w:hAnsi="Times New Roman"/>
                <w:sz w:val="20"/>
              </w:rPr>
            </w:pPr>
            <w:r w:rsidRPr="00B33E83">
              <w:rPr>
                <w:rFonts w:ascii="Times New Roman" w:hAnsi="Times New Roman"/>
                <w:b/>
                <w:bCs/>
                <w:sz w:val="20"/>
              </w:rPr>
              <w:t xml:space="preserve">Option 2 (ZTE, HW, CMCC, Apple):               </w:t>
            </w:r>
            <w:r w:rsidRPr="00B33E83">
              <w:rPr>
                <w:rFonts w:ascii="Times New Roman" w:hAnsi="Times New Roman"/>
                <w:sz w:val="20"/>
              </w:rPr>
              <w:t xml:space="preserve">Redcap UE should meet the existing </w:t>
            </w:r>
            <w:proofErr w:type="spellStart"/>
            <w:r w:rsidRPr="00B33E83">
              <w:rPr>
                <w:rFonts w:ascii="Times New Roman" w:hAnsi="Times New Roman"/>
                <w:sz w:val="20"/>
              </w:rPr>
              <w:t>Te</w:t>
            </w:r>
            <w:proofErr w:type="spellEnd"/>
            <w:r w:rsidRPr="00B33E83">
              <w:rPr>
                <w:rFonts w:ascii="Times New Roman" w:hAnsi="Times New Roman"/>
                <w:sz w:val="20"/>
              </w:rPr>
              <w:t xml:space="preserve"> and </w:t>
            </w:r>
            <w:proofErr w:type="spellStart"/>
            <w:r w:rsidRPr="00B33E83">
              <w:rPr>
                <w:rFonts w:ascii="Times New Roman" w:hAnsi="Times New Roman"/>
                <w:sz w:val="20"/>
              </w:rPr>
              <w:t>Tq</w:t>
            </w:r>
            <w:proofErr w:type="spellEnd"/>
            <w:r w:rsidRPr="00B33E83">
              <w:rPr>
                <w:rFonts w:ascii="Times New Roman" w:hAnsi="Times New Roman"/>
                <w:sz w:val="20"/>
              </w:rPr>
              <w:t xml:space="preserve"> requirements provided that the SSB is available at the UE at least once every 160 </w:t>
            </w:r>
            <w:proofErr w:type="spellStart"/>
            <w:r w:rsidRPr="00B33E83">
              <w:rPr>
                <w:rFonts w:ascii="Times New Roman" w:hAnsi="Times New Roman"/>
                <w:sz w:val="20"/>
              </w:rPr>
              <w:t>ms</w:t>
            </w:r>
            <w:proofErr w:type="spellEnd"/>
            <w:r w:rsidRPr="00B33E83">
              <w:rPr>
                <w:rFonts w:ascii="Times New Roman" w:hAnsi="Times New Roman"/>
                <w:sz w:val="20"/>
              </w:rPr>
              <w:t xml:space="preserve"> </w:t>
            </w:r>
            <w:proofErr w:type="gramStart"/>
            <w:r w:rsidRPr="00B33E83">
              <w:rPr>
                <w:rFonts w:ascii="Times New Roman" w:hAnsi="Times New Roman"/>
                <w:sz w:val="20"/>
              </w:rPr>
              <w:t>regardless</w:t>
            </w:r>
            <w:proofErr w:type="gramEnd"/>
            <w:r w:rsidRPr="00B33E83">
              <w:rPr>
                <w:rFonts w:ascii="Times New Roman" w:hAnsi="Times New Roman"/>
                <w:sz w:val="20"/>
              </w:rPr>
              <w:t xml:space="preserve"> whether SSB is in active BWP.</w:t>
            </w:r>
          </w:p>
          <w:p w14:paraId="56AB47F4" w14:textId="77777777" w:rsidR="00E03E90" w:rsidRPr="00B33E83" w:rsidRDefault="00E03E90" w:rsidP="00D4694F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spacing w:after="100" w:afterAutospacing="1" w:line="252" w:lineRule="auto"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B33E83">
              <w:rPr>
                <w:rFonts w:ascii="Times New Roman" w:hAnsi="Times New Roman"/>
                <w:b/>
                <w:bCs/>
                <w:sz w:val="20"/>
              </w:rPr>
              <w:t xml:space="preserve">Option 2a (MTK, QC, vivo): </w:t>
            </w:r>
            <w:r w:rsidRPr="00B33E83">
              <w:rPr>
                <w:rFonts w:ascii="Times New Roman" w:hAnsi="Times New Roman"/>
                <w:sz w:val="20"/>
              </w:rPr>
              <w:t xml:space="preserve">Redcap UE should meet the existing </w:t>
            </w:r>
            <w:proofErr w:type="spellStart"/>
            <w:r w:rsidRPr="00B33E83">
              <w:rPr>
                <w:rFonts w:ascii="Times New Roman" w:hAnsi="Times New Roman"/>
                <w:sz w:val="20"/>
              </w:rPr>
              <w:t>Te</w:t>
            </w:r>
            <w:proofErr w:type="spellEnd"/>
            <w:r w:rsidRPr="00B33E83">
              <w:rPr>
                <w:rFonts w:ascii="Times New Roman" w:hAnsi="Times New Roman"/>
                <w:sz w:val="20"/>
              </w:rPr>
              <w:t xml:space="preserve"> and </w:t>
            </w:r>
            <w:proofErr w:type="spellStart"/>
            <w:r w:rsidRPr="00B33E83">
              <w:rPr>
                <w:rFonts w:ascii="Times New Roman" w:hAnsi="Times New Roman"/>
                <w:sz w:val="20"/>
              </w:rPr>
              <w:t>Tq</w:t>
            </w:r>
            <w:proofErr w:type="spellEnd"/>
            <w:r w:rsidRPr="00B33E83">
              <w:rPr>
                <w:rFonts w:ascii="Times New Roman" w:hAnsi="Times New Roman"/>
                <w:sz w:val="20"/>
              </w:rPr>
              <w:t xml:space="preserve"> requirements provided that the SSB is available at the UE at least once every 160 </w:t>
            </w:r>
            <w:proofErr w:type="spellStart"/>
            <w:r w:rsidRPr="00B33E83">
              <w:rPr>
                <w:rFonts w:ascii="Times New Roman" w:hAnsi="Times New Roman"/>
                <w:sz w:val="20"/>
              </w:rPr>
              <w:t>ms</w:t>
            </w:r>
            <w:proofErr w:type="spellEnd"/>
            <w:r w:rsidRPr="00B33E83">
              <w:rPr>
                <w:rFonts w:ascii="Times New Roman" w:hAnsi="Times New Roman"/>
                <w:sz w:val="20"/>
              </w:rPr>
              <w:t xml:space="preserve"> and the SSB is in active BWP.</w:t>
            </w:r>
          </w:p>
          <w:p w14:paraId="03F44A3D" w14:textId="77777777" w:rsidR="00E03E90" w:rsidRPr="00B33E83" w:rsidRDefault="00E03E90" w:rsidP="00B33E83">
            <w:pPr>
              <w:pStyle w:val="ListParagraph"/>
              <w:ind w:left="1440" w:firstLine="400"/>
              <w:jc w:val="both"/>
              <w:rPr>
                <w:rFonts w:ascii="Times New Roman" w:eastAsiaTheme="minorHAnsi" w:hAnsi="Times New Roman"/>
                <w:sz w:val="20"/>
              </w:rPr>
            </w:pPr>
          </w:p>
          <w:p w14:paraId="4DD0BD88" w14:textId="77777777" w:rsidR="00E03E90" w:rsidRPr="00B33E83" w:rsidRDefault="00E03E90" w:rsidP="00D4694F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spacing w:before="100" w:after="100" w:line="252" w:lineRule="auto"/>
              <w:jc w:val="both"/>
              <w:rPr>
                <w:rFonts w:ascii="Times New Roman" w:eastAsia="Times New Roman" w:hAnsi="Times New Roman"/>
                <w:sz w:val="20"/>
              </w:rPr>
            </w:pPr>
            <w:r w:rsidRPr="00B33E83">
              <w:rPr>
                <w:rFonts w:ascii="Times New Roman" w:hAnsi="Times New Roman"/>
                <w:b/>
                <w:bCs/>
                <w:sz w:val="20"/>
              </w:rPr>
              <w:t>Option 3 (E///, Nokia):</w:t>
            </w:r>
            <w:r w:rsidRPr="00B33E8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B33E83">
              <w:rPr>
                <w:rFonts w:ascii="Times New Roman" w:hAnsi="Times New Roman"/>
                <w:sz w:val="20"/>
              </w:rPr>
              <w:t>Te</w:t>
            </w:r>
            <w:proofErr w:type="spellEnd"/>
            <w:r w:rsidRPr="00B33E83">
              <w:rPr>
                <w:rFonts w:ascii="Times New Roman" w:hAnsi="Times New Roman"/>
                <w:sz w:val="20"/>
              </w:rPr>
              <w:t xml:space="preserve"> requirements are met under any of the following scenarios:</w:t>
            </w:r>
          </w:p>
          <w:p w14:paraId="5C03ED29" w14:textId="77777777" w:rsidR="00E03E90" w:rsidRPr="00B33E83" w:rsidRDefault="00E03E90" w:rsidP="00D4694F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spacing w:before="120" w:line="252" w:lineRule="auto"/>
              <w:contextualSpacing w:val="0"/>
              <w:jc w:val="both"/>
              <w:rPr>
                <w:rFonts w:ascii="Times New Roman" w:eastAsiaTheme="minorHAnsi" w:hAnsi="Times New Roman"/>
                <w:sz w:val="20"/>
              </w:rPr>
            </w:pPr>
            <w:r w:rsidRPr="00B33E83">
              <w:rPr>
                <w:rFonts w:ascii="Times New Roman" w:hAnsi="Times New Roman"/>
                <w:sz w:val="20"/>
              </w:rPr>
              <w:t xml:space="preserve">SSB is in the UE’s active BWP, or </w:t>
            </w:r>
          </w:p>
          <w:p w14:paraId="1DAE272C" w14:textId="77777777" w:rsidR="00E03E90" w:rsidRPr="00B33E83" w:rsidRDefault="00E03E90" w:rsidP="00D4694F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spacing w:before="120" w:line="252" w:lineRule="auto"/>
              <w:contextualSpacing w:val="0"/>
              <w:jc w:val="both"/>
              <w:rPr>
                <w:rFonts w:ascii="Times New Roman" w:eastAsia="Times New Roman" w:hAnsi="Times New Roman"/>
                <w:sz w:val="20"/>
              </w:rPr>
            </w:pPr>
            <w:r w:rsidRPr="00B33E83">
              <w:rPr>
                <w:rFonts w:ascii="Times New Roman" w:hAnsi="Times New Roman"/>
                <w:sz w:val="20"/>
              </w:rPr>
              <w:t>SSB is not in the UE’s active BWP (</w:t>
            </w:r>
            <w:proofErr w:type="spellStart"/>
            <w:r w:rsidRPr="00B33E83">
              <w:rPr>
                <w:rFonts w:ascii="Times New Roman" w:hAnsi="Times New Roman"/>
                <w:sz w:val="20"/>
              </w:rPr>
              <w:t>RedCap</w:t>
            </w:r>
            <w:proofErr w:type="spellEnd"/>
            <w:r w:rsidRPr="00B33E83">
              <w:rPr>
                <w:rFonts w:ascii="Times New Roman" w:hAnsi="Times New Roman"/>
                <w:sz w:val="20"/>
              </w:rPr>
              <w:t xml:space="preserve"> BWP</w:t>
            </w:r>
            <w:proofErr w:type="gramStart"/>
            <w:r w:rsidRPr="00B33E83">
              <w:rPr>
                <w:rFonts w:ascii="Times New Roman" w:hAnsi="Times New Roman"/>
                <w:sz w:val="20"/>
              </w:rPr>
              <w:t>)</w:t>
            </w:r>
            <w:proofErr w:type="gramEnd"/>
            <w:r w:rsidRPr="00B33E83">
              <w:rPr>
                <w:rFonts w:ascii="Times New Roman" w:hAnsi="Times New Roman"/>
                <w:sz w:val="20"/>
              </w:rPr>
              <w:t xml:space="preserve"> but the following condition is met:</w:t>
            </w:r>
          </w:p>
          <w:p w14:paraId="29614515" w14:textId="1BB30E33" w:rsidR="00E03E90" w:rsidRPr="00E03E90" w:rsidRDefault="00E03E90" w:rsidP="00D4694F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spacing w:before="120" w:line="252" w:lineRule="auto"/>
              <w:contextualSpacing w:val="0"/>
              <w:jc w:val="both"/>
            </w:pPr>
            <w:r w:rsidRPr="00B33E83">
              <w:rPr>
                <w:rFonts w:ascii="Times New Roman" w:hAnsi="Times New Roman"/>
                <w:sz w:val="20"/>
              </w:rPr>
              <w:t>UE’s active BWP(</w:t>
            </w:r>
            <w:proofErr w:type="spellStart"/>
            <w:r w:rsidRPr="00B33E83">
              <w:rPr>
                <w:rFonts w:ascii="Times New Roman" w:hAnsi="Times New Roman"/>
                <w:sz w:val="20"/>
              </w:rPr>
              <w:t>RedCap</w:t>
            </w:r>
            <w:proofErr w:type="spellEnd"/>
            <w:r w:rsidRPr="00B33E83">
              <w:rPr>
                <w:rFonts w:ascii="Times New Roman" w:hAnsi="Times New Roman"/>
                <w:sz w:val="20"/>
              </w:rPr>
              <w:t xml:space="preserve"> BWP) and initial BWP are within 20 MHz for FR1, or within 100 MHz for FR2.</w:t>
            </w:r>
          </w:p>
        </w:tc>
      </w:tr>
    </w:tbl>
    <w:p w14:paraId="5206925F" w14:textId="77777777" w:rsidR="00B33E83" w:rsidRDefault="00B33E83" w:rsidP="00E03E90">
      <w:pPr>
        <w:pStyle w:val="RAN4proposal"/>
        <w:numPr>
          <w:ilvl w:val="0"/>
          <w:numId w:val="0"/>
        </w:numPr>
        <w:rPr>
          <w:b w:val="0"/>
          <w:bCs/>
          <w:szCs w:val="22"/>
          <w:lang w:eastAsia="zh-CN"/>
        </w:rPr>
      </w:pPr>
    </w:p>
    <w:p w14:paraId="6F2C4B0D" w14:textId="72F23C77" w:rsidR="00E03E90" w:rsidRDefault="00E03E90" w:rsidP="00E03E90">
      <w:pPr>
        <w:pStyle w:val="RAN4proposal"/>
        <w:numPr>
          <w:ilvl w:val="0"/>
          <w:numId w:val="0"/>
        </w:numPr>
        <w:rPr>
          <w:sz w:val="36"/>
          <w:szCs w:val="36"/>
        </w:rPr>
      </w:pPr>
      <w:r>
        <w:rPr>
          <w:rFonts w:hint="eastAsia"/>
          <w:b w:val="0"/>
          <w:bCs/>
          <w:szCs w:val="22"/>
          <w:lang w:eastAsia="zh-CN"/>
        </w:rPr>
        <w:t>This paper discusses the issues listed above and provide our views.</w:t>
      </w:r>
    </w:p>
    <w:p w14:paraId="25D4A967" w14:textId="1A6827D8" w:rsidR="00E03E90" w:rsidRPr="001D2FBF" w:rsidRDefault="00DA39F2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r>
        <w:rPr>
          <w:sz w:val="36"/>
          <w:szCs w:val="36"/>
        </w:rPr>
        <w:t>Revisit on BWP</w:t>
      </w:r>
    </w:p>
    <w:p w14:paraId="3A39A9B7" w14:textId="1FDAC2EA" w:rsidR="006F07DF" w:rsidRDefault="00B339EB" w:rsidP="003349E5">
      <w:pPr>
        <w:spacing w:before="240" w:after="240"/>
        <w:jc w:val="both"/>
        <w:rPr>
          <w:lang w:eastAsia="x-none"/>
        </w:rPr>
      </w:pPr>
      <w:r>
        <w:rPr>
          <w:lang w:eastAsia="x-none"/>
        </w:rPr>
        <w:t xml:space="preserve">The </w:t>
      </w:r>
      <w:proofErr w:type="spellStart"/>
      <w:r>
        <w:rPr>
          <w:lang w:eastAsia="x-none"/>
        </w:rPr>
        <w:t>cocept</w:t>
      </w:r>
      <w:proofErr w:type="spellEnd"/>
      <w:r>
        <w:rPr>
          <w:lang w:eastAsia="x-none"/>
        </w:rPr>
        <w:t xml:space="preserve"> of BWP </w:t>
      </w:r>
      <w:r w:rsidR="0017157E">
        <w:rPr>
          <w:lang w:eastAsia="x-none"/>
        </w:rPr>
        <w:t xml:space="preserve">is introduced in Rel. 15 mainly for UE power saving purpose. </w:t>
      </w:r>
      <w:r w:rsidR="003D7D32" w:rsidRPr="003D7D32">
        <w:rPr>
          <w:lang w:eastAsia="x-none"/>
        </w:rPr>
        <w:t xml:space="preserve">The stage 2 </w:t>
      </w:r>
      <w:proofErr w:type="spellStart"/>
      <w:r w:rsidR="003D7D32" w:rsidRPr="003D7D32">
        <w:rPr>
          <w:lang w:eastAsia="x-none"/>
        </w:rPr>
        <w:t>decription</w:t>
      </w:r>
      <w:proofErr w:type="spellEnd"/>
      <w:r w:rsidR="003D7D32" w:rsidRPr="003D7D32">
        <w:rPr>
          <w:lang w:eastAsia="x-none"/>
        </w:rPr>
        <w:t xml:space="preserve"> of BWP operation for </w:t>
      </w:r>
      <w:r w:rsidR="003D7D32">
        <w:rPr>
          <w:lang w:eastAsia="x-none"/>
        </w:rPr>
        <w:t>non-</w:t>
      </w:r>
      <w:proofErr w:type="spellStart"/>
      <w:r w:rsidR="003D7D32" w:rsidRPr="003D7D32">
        <w:rPr>
          <w:lang w:eastAsia="x-none"/>
        </w:rPr>
        <w:t>RedCap</w:t>
      </w:r>
      <w:proofErr w:type="spellEnd"/>
      <w:r w:rsidR="003D7D32" w:rsidRPr="003D7D32">
        <w:rPr>
          <w:lang w:eastAsia="x-none"/>
        </w:rPr>
        <w:t xml:space="preserve"> UE (</w:t>
      </w:r>
      <w:r w:rsidR="003D7D32">
        <w:rPr>
          <w:lang w:eastAsia="x-none"/>
        </w:rPr>
        <w:t>Pre-</w:t>
      </w:r>
      <w:r w:rsidR="003D7D32" w:rsidRPr="003D7D32">
        <w:rPr>
          <w:lang w:eastAsia="x-none"/>
        </w:rPr>
        <w:t>Rel. 17) is as below [</w:t>
      </w:r>
      <w:r w:rsidR="00694F57">
        <w:rPr>
          <w:lang w:eastAsia="x-none"/>
        </w:rPr>
        <w:t>2</w:t>
      </w:r>
      <w:r w:rsidR="003D7D32" w:rsidRPr="003D7D32">
        <w:rPr>
          <w:lang w:eastAsia="x-none"/>
        </w:rPr>
        <w:t>].</w:t>
      </w:r>
      <w:r w:rsidR="00091539">
        <w:rPr>
          <w:lang w:eastAsia="x-none"/>
        </w:rPr>
        <w:t xml:space="preserve"> From the UE perspective, at most a single SSB is associated with serving cell </w:t>
      </w:r>
      <w:proofErr w:type="gramStart"/>
      <w:r w:rsidR="00091539">
        <w:rPr>
          <w:lang w:eastAsia="x-none"/>
        </w:rPr>
        <w:t>i.e.</w:t>
      </w:r>
      <w:proofErr w:type="gramEnd"/>
      <w:r w:rsidR="00091539">
        <w:rPr>
          <w:lang w:eastAsia="x-none"/>
        </w:rPr>
        <w:t xml:space="preserve"> cell-defining SSB (CD-SSB)</w:t>
      </w:r>
      <w:r w:rsidR="003349E5">
        <w:rPr>
          <w:lang w:eastAsia="x-none"/>
        </w:rPr>
        <w:t xml:space="preserve"> while RRM measurement can be configured depending on the availability of active BWP and </w:t>
      </w:r>
      <w:proofErr w:type="spellStart"/>
      <w:r w:rsidR="003349E5">
        <w:rPr>
          <w:lang w:eastAsia="x-none"/>
        </w:rPr>
        <w:t>availiabity</w:t>
      </w:r>
      <w:proofErr w:type="spellEnd"/>
      <w:r w:rsidR="003349E5">
        <w:rPr>
          <w:lang w:eastAsia="x-none"/>
        </w:rPr>
        <w:t xml:space="preserve"> is achieved by measurement gap if target SSB is out of active BWP</w:t>
      </w:r>
      <w:r w:rsidR="007F26FA">
        <w:rPr>
          <w:lang w:eastAsia="x-none"/>
        </w:rPr>
        <w:t xml:space="preserve"> even for SSB based intra-frequency measurement for mobility support [</w:t>
      </w:r>
      <w:r w:rsidR="00694F57">
        <w:rPr>
          <w:lang w:eastAsia="x-none"/>
        </w:rPr>
        <w:t>2</w:t>
      </w:r>
      <w:r w:rsidR="007F26FA">
        <w:rPr>
          <w:lang w:eastAsia="x-none"/>
        </w:rPr>
        <w:t>]</w:t>
      </w:r>
      <w:r w:rsidR="003349E5">
        <w:rPr>
          <w:lang w:eastAsia="x-none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07DF" w14:paraId="110D8DBB" w14:textId="77777777" w:rsidTr="006F07DF">
        <w:tc>
          <w:tcPr>
            <w:tcW w:w="9629" w:type="dxa"/>
          </w:tcPr>
          <w:p w14:paraId="4450462C" w14:textId="7F98EA1A" w:rsidR="006F07DF" w:rsidRPr="002D0275" w:rsidRDefault="003D7D32" w:rsidP="00D4694F">
            <w:pPr>
              <w:numPr>
                <w:ilvl w:val="0"/>
                <w:numId w:val="6"/>
              </w:numPr>
              <w:spacing w:after="0" w:line="231" w:lineRule="atLeast"/>
              <w:textAlignment w:val="baseline"/>
              <w:rPr>
                <w:rFonts w:eastAsia="Microsoft YaHei UI"/>
                <w:lang w:val="en-US" w:eastAsia="zh-CN"/>
              </w:rPr>
            </w:pPr>
            <w:r w:rsidRPr="002D0275">
              <w:rPr>
                <w:rFonts w:eastAsia="Microsoft YaHei UI"/>
                <w:lang w:eastAsia="zh-CN"/>
              </w:rPr>
              <w:t xml:space="preserve">B.2 </w:t>
            </w:r>
            <w:proofErr w:type="spellStart"/>
            <w:r w:rsidRPr="002D0275">
              <w:rPr>
                <w:rFonts w:eastAsia="Microsoft YaHei UI"/>
                <w:lang w:eastAsia="zh-CN"/>
              </w:rPr>
              <w:t>Mutiple</w:t>
            </w:r>
            <w:proofErr w:type="spellEnd"/>
            <w:r w:rsidRPr="002D0275">
              <w:rPr>
                <w:rFonts w:eastAsia="Microsoft YaHei UI"/>
                <w:lang w:eastAsia="zh-CN"/>
              </w:rPr>
              <w:t xml:space="preserve"> SSBs in a carrier</w:t>
            </w:r>
          </w:p>
          <w:p w14:paraId="1339CE73" w14:textId="639BCE5D" w:rsidR="002D0275" w:rsidRPr="00B33E83" w:rsidRDefault="003D7D32" w:rsidP="00D4694F">
            <w:pPr>
              <w:numPr>
                <w:ilvl w:val="1"/>
                <w:numId w:val="6"/>
              </w:numPr>
              <w:spacing w:after="0" w:line="231" w:lineRule="atLeast"/>
              <w:jc w:val="both"/>
              <w:textAlignment w:val="baseline"/>
              <w:rPr>
                <w:rFonts w:eastAsia="Microsoft YaHei UI"/>
                <w:lang w:val="en-US" w:eastAsia="zh-CN"/>
              </w:rPr>
            </w:pPr>
            <w:r w:rsidRPr="002D0275">
              <w:rPr>
                <w:rFonts w:eastAsia="Microsoft YaHei UI"/>
                <w:lang w:eastAsia="zh-CN"/>
              </w:rPr>
              <w:t>For a UE in RRC_CONNECTED, the BWPs configured by a serving cell may overlap in the frequency domain with the</w:t>
            </w:r>
            <w:r w:rsidR="002D0275" w:rsidRPr="002D0275">
              <w:rPr>
                <w:rFonts w:eastAsia="Microsoft YaHei UI"/>
                <w:lang w:eastAsia="zh-CN"/>
              </w:rPr>
              <w:t xml:space="preserve"> </w:t>
            </w:r>
            <w:r w:rsidRPr="002D0275">
              <w:rPr>
                <w:rFonts w:eastAsia="Microsoft YaHei UI"/>
                <w:lang w:eastAsia="zh-CN"/>
              </w:rPr>
              <w:t>BWPs configured for other UEs by other cells within a carrier. Multiple SSBs may also be transmitted within the</w:t>
            </w:r>
            <w:r w:rsidR="002D0275">
              <w:rPr>
                <w:rFonts w:eastAsia="Microsoft YaHei UI"/>
                <w:lang w:eastAsia="zh-CN"/>
              </w:rPr>
              <w:t xml:space="preserve"> </w:t>
            </w:r>
            <w:r w:rsidRPr="003D7D32">
              <w:rPr>
                <w:rFonts w:eastAsia="Microsoft YaHei UI"/>
                <w:lang w:eastAsia="zh-CN"/>
              </w:rPr>
              <w:t>frequency span of a carrier used by the serving cell.</w:t>
            </w:r>
          </w:p>
          <w:p w14:paraId="6B48B98C" w14:textId="77777777" w:rsidR="00B33E83" w:rsidRPr="002D0275" w:rsidRDefault="00B33E83" w:rsidP="00B33E83">
            <w:pPr>
              <w:spacing w:after="0" w:line="231" w:lineRule="atLeast"/>
              <w:ind w:left="1440"/>
              <w:jc w:val="both"/>
              <w:textAlignment w:val="baseline"/>
              <w:rPr>
                <w:rFonts w:eastAsia="Microsoft YaHei UI"/>
                <w:lang w:val="en-US" w:eastAsia="zh-CN"/>
              </w:rPr>
            </w:pPr>
          </w:p>
          <w:p w14:paraId="76600497" w14:textId="6003220C" w:rsidR="002D0275" w:rsidRPr="00B93117" w:rsidRDefault="003D7D32" w:rsidP="00D4694F">
            <w:pPr>
              <w:numPr>
                <w:ilvl w:val="1"/>
                <w:numId w:val="6"/>
              </w:numPr>
              <w:spacing w:after="0" w:line="231" w:lineRule="atLeast"/>
              <w:jc w:val="both"/>
              <w:textAlignment w:val="baseline"/>
              <w:rPr>
                <w:rFonts w:eastAsia="Microsoft YaHei UI"/>
                <w:lang w:val="en-US" w:eastAsia="zh-CN"/>
              </w:rPr>
            </w:pPr>
            <w:r w:rsidRPr="00B93117">
              <w:rPr>
                <w:rFonts w:eastAsia="Microsoft YaHei UI"/>
                <w:lang w:eastAsia="zh-CN"/>
              </w:rPr>
              <w:t>However, from the UE perspective, each serving cell is associated</w:t>
            </w:r>
            <w:r w:rsidR="002D0275" w:rsidRPr="00B93117">
              <w:rPr>
                <w:rFonts w:eastAsia="Microsoft YaHei UI"/>
                <w:lang w:eastAsia="zh-CN"/>
              </w:rPr>
              <w:t xml:space="preserve"> </w:t>
            </w:r>
            <w:r w:rsidRPr="00B93117">
              <w:rPr>
                <w:rFonts w:eastAsia="Microsoft YaHei UI"/>
                <w:lang w:eastAsia="zh-CN"/>
              </w:rPr>
              <w:t xml:space="preserve">to at most a single SSB. </w:t>
            </w:r>
          </w:p>
          <w:p w14:paraId="733E1FAA" w14:textId="77777777" w:rsidR="00B33E83" w:rsidRPr="00B93117" w:rsidRDefault="00B33E83" w:rsidP="00B33E83">
            <w:pPr>
              <w:spacing w:after="0" w:line="231" w:lineRule="atLeast"/>
              <w:ind w:left="1440"/>
              <w:jc w:val="both"/>
              <w:textAlignment w:val="baseline"/>
              <w:rPr>
                <w:rFonts w:eastAsia="Microsoft YaHei UI"/>
                <w:lang w:val="en-US" w:eastAsia="zh-CN"/>
              </w:rPr>
            </w:pPr>
          </w:p>
          <w:p w14:paraId="10633C07" w14:textId="7468212D" w:rsidR="006F07DF" w:rsidRPr="00B93117" w:rsidRDefault="003D7D32" w:rsidP="00D4694F">
            <w:pPr>
              <w:numPr>
                <w:ilvl w:val="1"/>
                <w:numId w:val="6"/>
              </w:numPr>
              <w:spacing w:after="0" w:line="231" w:lineRule="atLeast"/>
              <w:jc w:val="both"/>
              <w:textAlignment w:val="baseline"/>
              <w:rPr>
                <w:rFonts w:eastAsia="Microsoft YaHei UI"/>
                <w:lang w:val="en-US" w:eastAsia="zh-CN"/>
              </w:rPr>
            </w:pPr>
            <w:r w:rsidRPr="00B93117">
              <w:rPr>
                <w:rFonts w:eastAsia="Microsoft YaHei UI"/>
                <w:lang w:eastAsia="zh-CN"/>
              </w:rPr>
              <w:t>Figure B.2-1 below describes a scenario with multiple SSBs in a carrier, identifying two</w:t>
            </w:r>
            <w:r w:rsidR="002D0275" w:rsidRPr="00B93117">
              <w:rPr>
                <w:rFonts w:eastAsia="Microsoft YaHei UI"/>
                <w:lang w:eastAsia="zh-CN"/>
              </w:rPr>
              <w:t xml:space="preserve"> </w:t>
            </w:r>
            <w:r w:rsidRPr="00B93117">
              <w:rPr>
                <w:rFonts w:eastAsia="Microsoft YaHei UI"/>
                <w:lang w:eastAsia="zh-CN"/>
              </w:rPr>
              <w:t>different cells (NCGI = 5, associated to SSB1, and NCGI = 6, associated to SSB3) with overlapping BWPs, and where</w:t>
            </w:r>
            <w:r w:rsidR="002D0275" w:rsidRPr="00B93117">
              <w:rPr>
                <w:rFonts w:eastAsia="Microsoft YaHei UI"/>
                <w:lang w:eastAsia="zh-CN"/>
              </w:rPr>
              <w:t xml:space="preserve"> </w:t>
            </w:r>
            <w:r w:rsidRPr="00B93117">
              <w:rPr>
                <w:rFonts w:eastAsia="Microsoft YaHei UI"/>
                <w:lang w:eastAsia="zh-CN"/>
              </w:rPr>
              <w:t xml:space="preserve">RRM measurements can be configured to be performed by the UE on each of the available SSBs, </w:t>
            </w:r>
            <w:proofErr w:type="gramStart"/>
            <w:r w:rsidRPr="00B93117">
              <w:rPr>
                <w:rFonts w:eastAsia="Microsoft YaHei UI"/>
                <w:lang w:eastAsia="zh-CN"/>
              </w:rPr>
              <w:t>i.e.</w:t>
            </w:r>
            <w:proofErr w:type="gramEnd"/>
            <w:r w:rsidRPr="00B93117">
              <w:rPr>
                <w:rFonts w:eastAsia="Microsoft YaHei UI"/>
                <w:lang w:eastAsia="zh-CN"/>
              </w:rPr>
              <w:t xml:space="preserve"> SSB1, SSB2,</w:t>
            </w:r>
            <w:r w:rsidR="002D0275" w:rsidRPr="00B93117">
              <w:rPr>
                <w:rFonts w:eastAsia="Microsoft YaHei UI"/>
                <w:lang w:eastAsia="zh-CN"/>
              </w:rPr>
              <w:t xml:space="preserve"> </w:t>
            </w:r>
            <w:r w:rsidRPr="00B93117">
              <w:rPr>
                <w:rFonts w:eastAsia="Microsoft YaHei UI"/>
                <w:lang w:eastAsia="zh-CN"/>
              </w:rPr>
              <w:t>SSB3 and SSB4.</w:t>
            </w:r>
          </w:p>
          <w:p w14:paraId="60ADF75F" w14:textId="34BD28E9" w:rsidR="002D0275" w:rsidRDefault="002D0275" w:rsidP="002D0275">
            <w:pPr>
              <w:spacing w:after="0" w:line="231" w:lineRule="atLeast"/>
              <w:textAlignment w:val="baseline"/>
              <w:rPr>
                <w:rFonts w:eastAsia="Microsoft YaHei UI"/>
                <w:lang w:eastAsia="zh-CN"/>
              </w:rPr>
            </w:pPr>
          </w:p>
          <w:p w14:paraId="1DB67260" w14:textId="2B81D88E" w:rsidR="002D0275" w:rsidRDefault="002D0275" w:rsidP="002D0275">
            <w:pPr>
              <w:spacing w:after="0" w:line="231" w:lineRule="atLeast"/>
              <w:textAlignment w:val="baseline"/>
              <w:rPr>
                <w:rFonts w:eastAsia="Microsoft YaHei UI"/>
                <w:lang w:eastAsia="zh-CN"/>
              </w:rPr>
            </w:pPr>
          </w:p>
          <w:p w14:paraId="68F3BEE8" w14:textId="32D43C71" w:rsidR="002D0275" w:rsidRDefault="002D0275" w:rsidP="002D0275">
            <w:pPr>
              <w:spacing w:after="0" w:line="231" w:lineRule="atLeast"/>
              <w:textAlignment w:val="baseline"/>
              <w:rPr>
                <w:rFonts w:eastAsia="Microsoft YaHei UI"/>
                <w:lang w:val="en-US" w:eastAsia="zh-CN"/>
              </w:rPr>
            </w:pPr>
          </w:p>
          <w:p w14:paraId="2E6BB1E7" w14:textId="77777777" w:rsidR="002D0275" w:rsidRDefault="002D0275" w:rsidP="002D0275">
            <w:pPr>
              <w:spacing w:after="0" w:line="231" w:lineRule="atLeast"/>
              <w:textAlignment w:val="baseline"/>
              <w:rPr>
                <w:rFonts w:eastAsia="Microsoft YaHei UI"/>
                <w:lang w:val="en-US" w:eastAsia="zh-CN"/>
              </w:rPr>
            </w:pPr>
          </w:p>
          <w:p w14:paraId="0816D1A1" w14:textId="6AD35C55" w:rsidR="002D0275" w:rsidRDefault="002A1904" w:rsidP="002D0275">
            <w:pPr>
              <w:spacing w:after="0" w:line="231" w:lineRule="atLeast"/>
              <w:textAlignment w:val="baseline"/>
              <w:rPr>
                <w:rFonts w:eastAsia="Microsoft YaHei UI"/>
                <w:lang w:val="en-US" w:eastAsia="zh-CN"/>
              </w:rPr>
            </w:pPr>
            <w:r>
              <w:rPr>
                <w:rFonts w:eastAsia="Microsoft YaHei UI"/>
                <w:noProof/>
                <w:color w:val="0070C0"/>
                <w:lang w:eastAsia="zh-CN"/>
              </w:rPr>
              <w:object w:dxaOrig="1440" w:dyaOrig="1440" w14:anchorId="7094909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25.6pt;margin-top:7.6pt;width:407pt;height:223.05pt;z-index:251658240" filled="t">
                  <v:imagedata r:id="rId12" o:title=""/>
                </v:shape>
                <o:OLEObject Type="Embed" ProgID="Visio.Drawing.15" ShapeID="_x0000_s1026" DrawAspect="Content" ObjectID="_1712344120" r:id="rId13"/>
              </w:object>
            </w:r>
          </w:p>
          <w:p w14:paraId="10FBCB51" w14:textId="77777777" w:rsidR="002D0275" w:rsidRDefault="002D0275" w:rsidP="002D0275">
            <w:pPr>
              <w:spacing w:after="0" w:line="231" w:lineRule="atLeast"/>
              <w:textAlignment w:val="baseline"/>
              <w:rPr>
                <w:rFonts w:eastAsia="Microsoft YaHei UI"/>
                <w:lang w:val="en-US" w:eastAsia="zh-CN"/>
              </w:rPr>
            </w:pPr>
          </w:p>
          <w:p w14:paraId="560B683D" w14:textId="25CDFF99" w:rsidR="002D0275" w:rsidRDefault="002D0275" w:rsidP="002D0275">
            <w:pPr>
              <w:spacing w:after="0" w:line="231" w:lineRule="atLeast"/>
              <w:textAlignment w:val="baseline"/>
              <w:rPr>
                <w:rFonts w:eastAsia="Microsoft YaHei UI"/>
                <w:lang w:val="en-US" w:eastAsia="zh-CN"/>
              </w:rPr>
            </w:pPr>
          </w:p>
          <w:p w14:paraId="4B326060" w14:textId="77777777" w:rsidR="002D0275" w:rsidRDefault="002D0275" w:rsidP="002D0275">
            <w:pPr>
              <w:spacing w:after="0" w:line="231" w:lineRule="atLeast"/>
              <w:textAlignment w:val="baseline"/>
              <w:rPr>
                <w:rFonts w:eastAsia="Microsoft YaHei UI"/>
                <w:lang w:val="en-US" w:eastAsia="zh-CN"/>
              </w:rPr>
            </w:pPr>
          </w:p>
          <w:p w14:paraId="5A56EAAB" w14:textId="77777777" w:rsidR="002D0275" w:rsidRDefault="002D0275" w:rsidP="002D0275">
            <w:pPr>
              <w:spacing w:after="0" w:line="231" w:lineRule="atLeast"/>
              <w:textAlignment w:val="baseline"/>
              <w:rPr>
                <w:rFonts w:eastAsia="Microsoft YaHei UI"/>
                <w:lang w:val="en-US" w:eastAsia="zh-CN"/>
              </w:rPr>
            </w:pPr>
          </w:p>
          <w:p w14:paraId="5F88825D" w14:textId="77777777" w:rsidR="002D0275" w:rsidRDefault="002D0275" w:rsidP="002D0275">
            <w:pPr>
              <w:spacing w:after="0" w:line="231" w:lineRule="atLeast"/>
              <w:textAlignment w:val="baseline"/>
              <w:rPr>
                <w:rFonts w:eastAsia="Microsoft YaHei UI"/>
                <w:lang w:val="en-US" w:eastAsia="zh-CN"/>
              </w:rPr>
            </w:pPr>
          </w:p>
          <w:p w14:paraId="35DDE2CC" w14:textId="77777777" w:rsidR="002D0275" w:rsidRDefault="002D0275" w:rsidP="002D0275">
            <w:pPr>
              <w:spacing w:after="0" w:line="231" w:lineRule="atLeast"/>
              <w:textAlignment w:val="baseline"/>
              <w:rPr>
                <w:rFonts w:eastAsia="Microsoft YaHei UI"/>
                <w:lang w:val="en-US" w:eastAsia="zh-CN"/>
              </w:rPr>
            </w:pPr>
          </w:p>
          <w:p w14:paraId="24D84DBA" w14:textId="77777777" w:rsidR="002D0275" w:rsidRDefault="002D0275" w:rsidP="002D0275">
            <w:pPr>
              <w:spacing w:after="0" w:line="231" w:lineRule="atLeast"/>
              <w:textAlignment w:val="baseline"/>
              <w:rPr>
                <w:rFonts w:eastAsia="Microsoft YaHei UI"/>
                <w:lang w:val="en-US" w:eastAsia="zh-CN"/>
              </w:rPr>
            </w:pPr>
          </w:p>
          <w:p w14:paraId="13EED022" w14:textId="77777777" w:rsidR="002D0275" w:rsidRDefault="002D0275" w:rsidP="002D0275">
            <w:pPr>
              <w:spacing w:after="0" w:line="231" w:lineRule="atLeast"/>
              <w:textAlignment w:val="baseline"/>
              <w:rPr>
                <w:rFonts w:eastAsia="Microsoft YaHei UI"/>
                <w:lang w:val="en-US" w:eastAsia="zh-CN"/>
              </w:rPr>
            </w:pPr>
          </w:p>
          <w:p w14:paraId="3BE4D988" w14:textId="77777777" w:rsidR="002D0275" w:rsidRDefault="002D0275" w:rsidP="002D0275">
            <w:pPr>
              <w:spacing w:after="0" w:line="231" w:lineRule="atLeast"/>
              <w:textAlignment w:val="baseline"/>
              <w:rPr>
                <w:rFonts w:eastAsia="Microsoft YaHei UI"/>
                <w:lang w:val="en-US" w:eastAsia="zh-CN"/>
              </w:rPr>
            </w:pPr>
          </w:p>
          <w:p w14:paraId="462D19CD" w14:textId="77777777" w:rsidR="002D0275" w:rsidRDefault="002D0275" w:rsidP="002D0275">
            <w:pPr>
              <w:spacing w:after="0" w:line="231" w:lineRule="atLeast"/>
              <w:textAlignment w:val="baseline"/>
              <w:rPr>
                <w:rFonts w:eastAsia="Microsoft YaHei UI"/>
                <w:lang w:val="en-US" w:eastAsia="zh-CN"/>
              </w:rPr>
            </w:pPr>
          </w:p>
          <w:p w14:paraId="7D7C3979" w14:textId="77777777" w:rsidR="002D0275" w:rsidRDefault="002D0275" w:rsidP="002D0275">
            <w:pPr>
              <w:spacing w:after="0" w:line="231" w:lineRule="atLeast"/>
              <w:textAlignment w:val="baseline"/>
              <w:rPr>
                <w:rFonts w:eastAsia="Microsoft YaHei UI"/>
                <w:lang w:val="en-US" w:eastAsia="zh-CN"/>
              </w:rPr>
            </w:pPr>
          </w:p>
          <w:p w14:paraId="56BEA0A4" w14:textId="77777777" w:rsidR="002D0275" w:rsidRDefault="002D0275" w:rsidP="002D0275">
            <w:pPr>
              <w:spacing w:after="0" w:line="231" w:lineRule="atLeast"/>
              <w:textAlignment w:val="baseline"/>
              <w:rPr>
                <w:rFonts w:eastAsia="Microsoft YaHei UI"/>
                <w:lang w:val="en-US" w:eastAsia="zh-CN"/>
              </w:rPr>
            </w:pPr>
          </w:p>
          <w:p w14:paraId="414F89C5" w14:textId="77777777" w:rsidR="002D0275" w:rsidRDefault="002D0275" w:rsidP="002D0275">
            <w:pPr>
              <w:spacing w:after="0" w:line="231" w:lineRule="atLeast"/>
              <w:textAlignment w:val="baseline"/>
              <w:rPr>
                <w:rFonts w:eastAsia="Microsoft YaHei UI"/>
                <w:lang w:val="en-US" w:eastAsia="zh-CN"/>
              </w:rPr>
            </w:pPr>
          </w:p>
          <w:p w14:paraId="7BDEC82E" w14:textId="77777777" w:rsidR="002D0275" w:rsidRDefault="002D0275" w:rsidP="002D0275">
            <w:pPr>
              <w:spacing w:after="0" w:line="231" w:lineRule="atLeast"/>
              <w:textAlignment w:val="baseline"/>
              <w:rPr>
                <w:rFonts w:eastAsia="Microsoft YaHei UI"/>
                <w:lang w:val="en-US" w:eastAsia="zh-CN"/>
              </w:rPr>
            </w:pPr>
          </w:p>
          <w:p w14:paraId="58BADFFE" w14:textId="77777777" w:rsidR="002D0275" w:rsidRDefault="002D0275" w:rsidP="002D0275">
            <w:pPr>
              <w:spacing w:after="0" w:line="231" w:lineRule="atLeast"/>
              <w:textAlignment w:val="baseline"/>
              <w:rPr>
                <w:rFonts w:eastAsia="Microsoft YaHei UI"/>
                <w:lang w:val="en-US" w:eastAsia="zh-CN"/>
              </w:rPr>
            </w:pPr>
          </w:p>
          <w:p w14:paraId="2DB4123E" w14:textId="77777777" w:rsidR="002D0275" w:rsidRDefault="002D0275" w:rsidP="002D0275">
            <w:pPr>
              <w:spacing w:after="0" w:line="231" w:lineRule="atLeast"/>
              <w:textAlignment w:val="baseline"/>
              <w:rPr>
                <w:rFonts w:eastAsia="Microsoft YaHei UI"/>
                <w:lang w:val="en-US" w:eastAsia="zh-CN"/>
              </w:rPr>
            </w:pPr>
          </w:p>
          <w:p w14:paraId="79168666" w14:textId="77777777" w:rsidR="002D0275" w:rsidRDefault="002D0275" w:rsidP="002D0275">
            <w:pPr>
              <w:spacing w:after="0" w:line="231" w:lineRule="atLeast"/>
              <w:textAlignment w:val="baseline"/>
              <w:rPr>
                <w:rFonts w:eastAsia="Microsoft YaHei UI"/>
                <w:lang w:val="en-US" w:eastAsia="zh-CN"/>
              </w:rPr>
            </w:pPr>
          </w:p>
          <w:p w14:paraId="7585DC4D" w14:textId="1AA532A2" w:rsidR="002D0275" w:rsidRDefault="002D0275" w:rsidP="002D0275">
            <w:pPr>
              <w:spacing w:after="0" w:line="231" w:lineRule="atLeast"/>
              <w:jc w:val="center"/>
              <w:textAlignment w:val="baseline"/>
              <w:rPr>
                <w:rFonts w:eastAsia="Microsoft YaHei UI"/>
                <w:lang w:val="en-US" w:eastAsia="zh-CN"/>
              </w:rPr>
            </w:pPr>
            <w:r w:rsidRPr="002D0275">
              <w:rPr>
                <w:rFonts w:eastAsia="Microsoft YaHei UI"/>
                <w:lang w:val="en-US" w:eastAsia="zh-CN"/>
              </w:rPr>
              <w:t>Figure B.2-1: Example of multiple SSBs in a carrier</w:t>
            </w:r>
          </w:p>
          <w:p w14:paraId="4E9434A9" w14:textId="77777777" w:rsidR="002D0275" w:rsidRDefault="002D0275" w:rsidP="002D0275">
            <w:pPr>
              <w:spacing w:after="0" w:line="231" w:lineRule="atLeast"/>
              <w:jc w:val="center"/>
              <w:textAlignment w:val="baseline"/>
              <w:rPr>
                <w:rFonts w:eastAsia="Microsoft YaHei UI"/>
                <w:lang w:val="en-US" w:eastAsia="zh-CN"/>
              </w:rPr>
            </w:pPr>
          </w:p>
          <w:p w14:paraId="11D0C476" w14:textId="7DB762E6" w:rsidR="002D0275" w:rsidRPr="002D0275" w:rsidRDefault="002D0275" w:rsidP="0012624C">
            <w:pPr>
              <w:spacing w:after="0" w:line="231" w:lineRule="atLeast"/>
              <w:textAlignment w:val="baseline"/>
              <w:rPr>
                <w:rFonts w:eastAsia="Microsoft YaHei UI"/>
                <w:lang w:val="en-US" w:eastAsia="zh-CN"/>
              </w:rPr>
            </w:pPr>
            <w:r>
              <w:rPr>
                <w:rFonts w:eastAsia="Microsoft YaHei UI"/>
                <w:lang w:val="en-US" w:eastAsia="zh-CN"/>
              </w:rPr>
              <w:t xml:space="preserve">Note) </w:t>
            </w:r>
            <w:r w:rsidRPr="002D0275">
              <w:rPr>
                <w:rFonts w:eastAsia="Microsoft YaHei UI"/>
                <w:lang w:val="en-US" w:eastAsia="zh-CN"/>
              </w:rPr>
              <w:t>NCGI: NR Cell Global Identifie</w:t>
            </w:r>
            <w:r>
              <w:rPr>
                <w:rFonts w:eastAsia="Microsoft YaHei UI"/>
                <w:lang w:val="en-US" w:eastAsia="zh-CN"/>
              </w:rPr>
              <w:t>r</w:t>
            </w:r>
          </w:p>
        </w:tc>
      </w:tr>
    </w:tbl>
    <w:p w14:paraId="5251A429" w14:textId="58AFBD20" w:rsidR="006F07DF" w:rsidRDefault="00B339EB" w:rsidP="0006528A">
      <w:pPr>
        <w:spacing w:before="240" w:after="240"/>
        <w:jc w:val="both"/>
        <w:rPr>
          <w:lang w:eastAsia="x-none"/>
        </w:rPr>
      </w:pPr>
      <w:r>
        <w:rPr>
          <w:lang w:eastAsia="x-none"/>
        </w:rPr>
        <w:lastRenderedPageBreak/>
        <w:t>The CR text for t</w:t>
      </w:r>
      <w:r w:rsidR="00916C1D">
        <w:rPr>
          <w:lang w:eastAsia="x-none"/>
        </w:rPr>
        <w:t xml:space="preserve">he stage 2 </w:t>
      </w:r>
      <w:proofErr w:type="spellStart"/>
      <w:r w:rsidR="00916C1D">
        <w:rPr>
          <w:lang w:eastAsia="x-none"/>
        </w:rPr>
        <w:t>decription</w:t>
      </w:r>
      <w:proofErr w:type="spellEnd"/>
      <w:r w:rsidR="00916C1D">
        <w:rPr>
          <w:lang w:eastAsia="x-none"/>
        </w:rPr>
        <w:t xml:space="preserve"> of BWP operation for </w:t>
      </w:r>
      <w:proofErr w:type="spellStart"/>
      <w:r w:rsidR="00916C1D" w:rsidRPr="00916C1D">
        <w:rPr>
          <w:lang w:eastAsia="x-none"/>
        </w:rPr>
        <w:t>RedCap</w:t>
      </w:r>
      <w:proofErr w:type="spellEnd"/>
      <w:r w:rsidR="00916C1D" w:rsidRPr="00916C1D">
        <w:rPr>
          <w:lang w:eastAsia="x-none"/>
        </w:rPr>
        <w:t xml:space="preserve"> UE (Rel. 17)</w:t>
      </w:r>
      <w:r w:rsidR="00916C1D">
        <w:rPr>
          <w:lang w:eastAsia="x-none"/>
        </w:rPr>
        <w:t xml:space="preserve"> is described as below [</w:t>
      </w:r>
      <w:r w:rsidR="00694F57">
        <w:rPr>
          <w:lang w:eastAsia="x-none"/>
        </w:rPr>
        <w:t>3</w:t>
      </w:r>
      <w:r w:rsidR="00916C1D">
        <w:rPr>
          <w:lang w:eastAsia="x-none"/>
        </w:rPr>
        <w:t>]</w:t>
      </w:r>
      <w:r w:rsidR="003D7D32">
        <w:rPr>
          <w:lang w:eastAsia="x-none"/>
        </w:rPr>
        <w:t>.</w:t>
      </w:r>
      <w:r w:rsidR="00B240E1">
        <w:rPr>
          <w:lang w:eastAsia="x-none"/>
        </w:rPr>
        <w:t xml:space="preserve"> </w:t>
      </w:r>
      <w:r>
        <w:rPr>
          <w:lang w:eastAsia="x-none"/>
        </w:rPr>
        <w:t xml:space="preserve">Comparing the legacy BWP, </w:t>
      </w:r>
      <w:r w:rsidR="0006528A">
        <w:rPr>
          <w:lang w:eastAsia="x-none"/>
        </w:rPr>
        <w:t xml:space="preserve">at most one SSB in each BWP </w:t>
      </w:r>
      <w:r>
        <w:rPr>
          <w:lang w:eastAsia="x-none"/>
        </w:rPr>
        <w:t xml:space="preserve">is allowed </w:t>
      </w:r>
      <w:r w:rsidR="0006528A">
        <w:rPr>
          <w:lang w:eastAsia="x-none"/>
        </w:rPr>
        <w:t xml:space="preserve">and </w:t>
      </w:r>
      <w:r w:rsidR="00591671">
        <w:rPr>
          <w:lang w:eastAsia="x-none"/>
        </w:rPr>
        <w:t>use of NCD-SSB in RRC CONNECTED when the active BWP does not contain CD-SSB</w:t>
      </w:r>
      <w:r w:rsidR="00AB7AA6">
        <w:rPr>
          <w:lang w:eastAsia="x-none"/>
        </w:rPr>
        <w:t xml:space="preserve"> </w:t>
      </w:r>
      <w:r>
        <w:rPr>
          <w:lang w:eastAsia="x-none"/>
        </w:rPr>
        <w:t xml:space="preserve">is explicitly described </w:t>
      </w:r>
      <w:r w:rsidR="00AB7AA6">
        <w:rPr>
          <w:lang w:eastAsia="x-none"/>
        </w:rPr>
        <w:t>while initial BWP associated with CD-SSB is used for paging and cell (re-) selection in RRC IDLE/INACTIVE</w:t>
      </w:r>
      <w:r w:rsidR="00591671">
        <w:rPr>
          <w:lang w:eastAsia="x-none"/>
        </w:rPr>
        <w:t>.</w:t>
      </w:r>
      <w:r w:rsidR="00B240E1">
        <w:rPr>
          <w:lang w:eastAsia="x-none"/>
        </w:rPr>
        <w:t xml:space="preserve"> </w:t>
      </w:r>
    </w:p>
    <w:tbl>
      <w:tblPr>
        <w:tblStyle w:val="TableGrid"/>
        <w:tblpPr w:leftFromText="180" w:rightFromText="180" w:vertAnchor="text" w:horzAnchor="margin" w:tblpY="7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5967" w14:paraId="2632E910" w14:textId="77777777" w:rsidTr="00725967">
        <w:trPr>
          <w:trHeight w:val="1524"/>
        </w:trPr>
        <w:tc>
          <w:tcPr>
            <w:tcW w:w="9629" w:type="dxa"/>
          </w:tcPr>
          <w:p w14:paraId="41399F8B" w14:textId="77777777" w:rsidR="00725967" w:rsidRPr="00916C1D" w:rsidRDefault="00725967" w:rsidP="00D4694F">
            <w:pPr>
              <w:numPr>
                <w:ilvl w:val="0"/>
                <w:numId w:val="6"/>
              </w:numPr>
              <w:spacing w:after="0" w:line="231" w:lineRule="atLeast"/>
              <w:textAlignment w:val="baseline"/>
              <w:rPr>
                <w:rFonts w:eastAsia="Microsoft YaHei UI"/>
                <w:lang w:val="en-US" w:eastAsia="zh-CN"/>
              </w:rPr>
            </w:pPr>
            <w:r w:rsidRPr="00916C1D">
              <w:rPr>
                <w:rFonts w:eastAsia="Microsoft YaHei UI"/>
                <w:lang w:val="en-US" w:eastAsia="zh-CN"/>
              </w:rPr>
              <w:t>16.x.5</w:t>
            </w:r>
            <w:r w:rsidRPr="00916C1D">
              <w:rPr>
                <w:rFonts w:eastAsia="Microsoft YaHei UI"/>
                <w:lang w:val="en-US" w:eastAsia="zh-CN"/>
              </w:rPr>
              <w:tab/>
              <w:t xml:space="preserve"> BWP operation</w:t>
            </w:r>
          </w:p>
          <w:p w14:paraId="5AAA62F3" w14:textId="77777777" w:rsidR="00725967" w:rsidRPr="00916C1D" w:rsidRDefault="00725967" w:rsidP="00D4694F">
            <w:pPr>
              <w:numPr>
                <w:ilvl w:val="1"/>
                <w:numId w:val="6"/>
              </w:numPr>
              <w:spacing w:after="0" w:line="231" w:lineRule="atLeast"/>
              <w:jc w:val="both"/>
              <w:textAlignment w:val="baseline"/>
              <w:rPr>
                <w:rFonts w:eastAsia="Microsoft YaHei UI"/>
                <w:lang w:val="en-US" w:eastAsia="zh-CN"/>
              </w:rPr>
            </w:pPr>
            <w:r w:rsidRPr="00916C1D">
              <w:rPr>
                <w:rFonts w:eastAsia="Microsoft YaHei UI"/>
                <w:lang w:eastAsia="zh-CN"/>
              </w:rPr>
              <w:t xml:space="preserve">A </w:t>
            </w:r>
            <w:proofErr w:type="spellStart"/>
            <w:r w:rsidRPr="00916C1D">
              <w:rPr>
                <w:rFonts w:eastAsia="Microsoft YaHei UI"/>
                <w:lang w:eastAsia="zh-CN"/>
              </w:rPr>
              <w:t>RedCap</w:t>
            </w:r>
            <w:proofErr w:type="spellEnd"/>
            <w:r w:rsidRPr="00916C1D">
              <w:rPr>
                <w:rFonts w:eastAsia="Microsoft YaHei UI"/>
                <w:lang w:eastAsia="zh-CN"/>
              </w:rPr>
              <w:t xml:space="preserve"> UE in RRC_IDLE and RRC_INACTIVE monitors paging only in an initial BWP (default or </w:t>
            </w:r>
            <w:proofErr w:type="spellStart"/>
            <w:r w:rsidRPr="00916C1D">
              <w:rPr>
                <w:rFonts w:eastAsia="Microsoft YaHei UI"/>
                <w:lang w:eastAsia="zh-CN"/>
              </w:rPr>
              <w:t>RedCap</w:t>
            </w:r>
            <w:proofErr w:type="spellEnd"/>
            <w:r w:rsidRPr="00916C1D">
              <w:rPr>
                <w:rFonts w:eastAsia="Microsoft YaHei UI"/>
                <w:lang w:eastAsia="zh-CN"/>
              </w:rPr>
              <w:t xml:space="preserve"> specific) associated with CD-SSB and performs cell (re-)selection and measurements on the CD-SSB. </w:t>
            </w:r>
          </w:p>
          <w:p w14:paraId="55A2DABE" w14:textId="77777777" w:rsidR="00725967" w:rsidRPr="00916C1D" w:rsidRDefault="00725967" w:rsidP="00D4694F">
            <w:pPr>
              <w:numPr>
                <w:ilvl w:val="2"/>
                <w:numId w:val="6"/>
              </w:numPr>
              <w:spacing w:after="0" w:line="231" w:lineRule="atLeast"/>
              <w:jc w:val="both"/>
              <w:textAlignment w:val="baseline"/>
              <w:rPr>
                <w:rFonts w:eastAsia="Microsoft YaHei UI"/>
                <w:lang w:val="en-US" w:eastAsia="zh-CN"/>
              </w:rPr>
            </w:pPr>
            <w:r w:rsidRPr="00916C1D">
              <w:rPr>
                <w:rFonts w:eastAsia="Microsoft YaHei UI"/>
                <w:lang w:eastAsia="zh-CN"/>
              </w:rPr>
              <w:t xml:space="preserve">If a </w:t>
            </w:r>
            <w:proofErr w:type="spellStart"/>
            <w:r w:rsidRPr="00916C1D">
              <w:rPr>
                <w:rFonts w:eastAsia="Microsoft YaHei UI"/>
                <w:lang w:eastAsia="zh-CN"/>
              </w:rPr>
              <w:t>RedCap</w:t>
            </w:r>
            <w:proofErr w:type="spellEnd"/>
            <w:r w:rsidRPr="00916C1D">
              <w:rPr>
                <w:rFonts w:eastAsia="Microsoft YaHei UI"/>
                <w:lang w:eastAsia="zh-CN"/>
              </w:rPr>
              <w:t xml:space="preserve">-specific initial UL BWP is configured, </w:t>
            </w:r>
            <w:proofErr w:type="spellStart"/>
            <w:r w:rsidRPr="00916C1D">
              <w:rPr>
                <w:rFonts w:eastAsia="Microsoft YaHei UI"/>
                <w:lang w:eastAsia="zh-CN"/>
              </w:rPr>
              <w:t>RedCap</w:t>
            </w:r>
            <w:proofErr w:type="spellEnd"/>
            <w:r w:rsidRPr="00916C1D">
              <w:rPr>
                <w:rFonts w:eastAsia="Microsoft YaHei UI"/>
                <w:lang w:eastAsia="zh-CN"/>
              </w:rPr>
              <w:t xml:space="preserve"> UEs in RRC_IDLE and RRC_INACTIVE shall use only the </w:t>
            </w:r>
            <w:proofErr w:type="spellStart"/>
            <w:r w:rsidRPr="00916C1D">
              <w:rPr>
                <w:rFonts w:eastAsia="Microsoft YaHei UI"/>
                <w:lang w:eastAsia="zh-CN"/>
              </w:rPr>
              <w:t>RedCap</w:t>
            </w:r>
            <w:proofErr w:type="spellEnd"/>
            <w:r w:rsidRPr="00916C1D">
              <w:rPr>
                <w:rFonts w:eastAsia="Microsoft YaHei UI"/>
                <w:lang w:eastAsia="zh-CN"/>
              </w:rPr>
              <w:t xml:space="preserve">-specific initial UL BWP to perform RACH. </w:t>
            </w:r>
          </w:p>
          <w:p w14:paraId="63AE9C63" w14:textId="77777777" w:rsidR="00725967" w:rsidRDefault="00725967" w:rsidP="00725967">
            <w:pPr>
              <w:spacing w:after="0" w:line="231" w:lineRule="atLeast"/>
              <w:ind w:left="1440"/>
              <w:jc w:val="both"/>
              <w:textAlignment w:val="baseline"/>
              <w:rPr>
                <w:rFonts w:eastAsia="Microsoft YaHei UI"/>
                <w:lang w:val="en-US" w:eastAsia="zh-CN"/>
              </w:rPr>
            </w:pPr>
          </w:p>
          <w:p w14:paraId="3CB27B59" w14:textId="77777777" w:rsidR="00725967" w:rsidRPr="006F07DF" w:rsidRDefault="00725967" w:rsidP="00D4694F">
            <w:pPr>
              <w:numPr>
                <w:ilvl w:val="1"/>
                <w:numId w:val="6"/>
              </w:numPr>
              <w:spacing w:after="0" w:line="231" w:lineRule="atLeast"/>
              <w:jc w:val="both"/>
              <w:textAlignment w:val="baseline"/>
              <w:rPr>
                <w:lang w:val="en-US" w:eastAsia="x-none"/>
              </w:rPr>
            </w:pPr>
            <w:r w:rsidRPr="00B93117">
              <w:rPr>
                <w:rFonts w:eastAsia="Microsoft YaHei UI"/>
                <w:lang w:eastAsia="zh-CN"/>
              </w:rPr>
              <w:t xml:space="preserve">A </w:t>
            </w:r>
            <w:proofErr w:type="spellStart"/>
            <w:r w:rsidRPr="00B93117">
              <w:rPr>
                <w:rFonts w:eastAsia="Microsoft YaHei UI"/>
                <w:lang w:eastAsia="zh-CN"/>
              </w:rPr>
              <w:t>RedCap</w:t>
            </w:r>
            <w:proofErr w:type="spellEnd"/>
            <w:r w:rsidRPr="00B93117">
              <w:rPr>
                <w:rFonts w:eastAsia="Microsoft YaHei UI"/>
                <w:lang w:eastAsia="zh-CN"/>
              </w:rPr>
              <w:t xml:space="preserve"> UE may be configured with multiple NCD-SSBs provided that each BWP is configured with at most one SSB. In RRC_CONNECTED NCD-SSB may be configured for a </w:t>
            </w:r>
            <w:proofErr w:type="spellStart"/>
            <w:r w:rsidRPr="00B93117">
              <w:rPr>
                <w:rFonts w:eastAsia="Microsoft YaHei UI"/>
                <w:lang w:eastAsia="zh-CN"/>
              </w:rPr>
              <w:t>RedCap</w:t>
            </w:r>
            <w:proofErr w:type="spellEnd"/>
            <w:r w:rsidRPr="00B93117">
              <w:rPr>
                <w:rFonts w:eastAsia="Microsoft YaHei UI"/>
                <w:lang w:eastAsia="zh-CN"/>
              </w:rPr>
              <w:t xml:space="preserve"> UE to perform RLM, BFD, and serving cell measurements when the active BWP does not contain CD-SSB.</w:t>
            </w:r>
          </w:p>
        </w:tc>
      </w:tr>
    </w:tbl>
    <w:p w14:paraId="706D6B6C" w14:textId="752A9EA3" w:rsidR="00725967" w:rsidRDefault="00725967" w:rsidP="0006528A">
      <w:pPr>
        <w:spacing w:before="240" w:after="240"/>
        <w:jc w:val="both"/>
        <w:rPr>
          <w:lang w:eastAsia="x-none"/>
        </w:rPr>
      </w:pPr>
      <w:r>
        <w:rPr>
          <w:lang w:eastAsia="x-none"/>
        </w:rPr>
        <w:t>Also, in the Reply LS to RAN1 in [</w:t>
      </w:r>
      <w:r w:rsidR="00694F57">
        <w:rPr>
          <w:lang w:eastAsia="x-none"/>
        </w:rPr>
        <w:t>4</w:t>
      </w:r>
      <w:r>
        <w:rPr>
          <w:lang w:eastAsia="x-none"/>
        </w:rPr>
        <w:t>], the following working assumption is confirmed within RAN4 with the following description regarding UE capability</w:t>
      </w:r>
      <w:r w:rsidR="00E61A56">
        <w:rPr>
          <w:lang w:eastAsia="x-none"/>
        </w:rPr>
        <w:t xml:space="preserve"> of FG 6-1a</w:t>
      </w:r>
      <w:r>
        <w:rPr>
          <w:lang w:eastAsia="x-none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5967" w14:paraId="2524182A" w14:textId="77777777" w:rsidTr="00725967">
        <w:tc>
          <w:tcPr>
            <w:tcW w:w="9629" w:type="dxa"/>
          </w:tcPr>
          <w:p w14:paraId="022FE303" w14:textId="77777777" w:rsidR="00725967" w:rsidRPr="00F12785" w:rsidRDefault="00725967" w:rsidP="00725967">
            <w:pPr>
              <w:spacing w:after="120"/>
              <w:jc w:val="both"/>
            </w:pPr>
            <w:r w:rsidRPr="00C12F2C">
              <w:rPr>
                <w:bCs/>
                <w:lang w:eastAsia="zh-CN"/>
              </w:rPr>
              <w:t xml:space="preserve">For an RRC-configured active DL BWP in connected mode </w:t>
            </w:r>
            <w:r w:rsidRPr="00F12785">
              <w:t xml:space="preserve">(if it does not include CD-SSB and </w:t>
            </w:r>
            <w:r>
              <w:t xml:space="preserve">for FR1 </w:t>
            </w:r>
            <w:r w:rsidRPr="00F12785">
              <w:t>the entire CORESET#0)</w:t>
            </w:r>
            <w:r>
              <w:t xml:space="preserve"> from RAN1 perspective</w:t>
            </w:r>
            <w:r w:rsidRPr="00F12785">
              <w:t xml:space="preserve">, </w:t>
            </w:r>
          </w:p>
          <w:p w14:paraId="0224AAFC" w14:textId="77777777" w:rsidR="00725967" w:rsidRPr="00B93117" w:rsidRDefault="00725967" w:rsidP="00D4694F">
            <w:pPr>
              <w:numPr>
                <w:ilvl w:val="0"/>
                <w:numId w:val="9"/>
              </w:numPr>
              <w:spacing w:after="0" w:line="231" w:lineRule="atLeast"/>
              <w:jc w:val="both"/>
              <w:rPr>
                <w:bCs/>
                <w:lang w:val="en-US" w:eastAsia="zh-CN"/>
              </w:rPr>
            </w:pPr>
            <w:r w:rsidRPr="00B93117">
              <w:rPr>
                <w:bCs/>
              </w:rPr>
              <w:t xml:space="preserve">A </w:t>
            </w:r>
            <w:proofErr w:type="spellStart"/>
            <w:r w:rsidRPr="00B93117">
              <w:rPr>
                <w:bCs/>
              </w:rPr>
              <w:t>RedCap</w:t>
            </w:r>
            <w:proofErr w:type="spellEnd"/>
            <w:r w:rsidRPr="00B93117">
              <w:rPr>
                <w:bCs/>
              </w:rPr>
              <w:t xml:space="preserve"> UE supporting mandatory FG 6-1 (but not optional FG 6-1a) expects it to contain NCD-SSB for serving cell but not CORESET#0/SIB</w:t>
            </w:r>
          </w:p>
          <w:p w14:paraId="53C03532" w14:textId="77777777" w:rsidR="00725967" w:rsidRPr="00B93117" w:rsidRDefault="00725967" w:rsidP="00D4694F">
            <w:pPr>
              <w:numPr>
                <w:ilvl w:val="0"/>
                <w:numId w:val="9"/>
              </w:numPr>
              <w:spacing w:after="0" w:line="252" w:lineRule="auto"/>
              <w:jc w:val="both"/>
              <w:rPr>
                <w:rFonts w:eastAsia="Times New Roman"/>
                <w:bCs/>
              </w:rPr>
            </w:pPr>
            <w:r w:rsidRPr="00B93117">
              <w:rPr>
                <w:bCs/>
              </w:rPr>
              <w:t xml:space="preserve">A </w:t>
            </w:r>
            <w:proofErr w:type="spellStart"/>
            <w:r w:rsidRPr="00B93117">
              <w:rPr>
                <w:bCs/>
              </w:rPr>
              <w:t>RedCap</w:t>
            </w:r>
            <w:proofErr w:type="spellEnd"/>
            <w:r w:rsidRPr="00B93117">
              <w:rPr>
                <w:bCs/>
              </w:rPr>
              <w:t xml:space="preserve"> UE can indicate the </w:t>
            </w:r>
            <w:r w:rsidRPr="00B93117">
              <w:rPr>
                <w:bCs/>
                <w:lang w:val="en-US" w:eastAsia="zh-CN"/>
              </w:rPr>
              <w:t>following</w:t>
            </w:r>
            <w:r w:rsidRPr="00B93117">
              <w:rPr>
                <w:bCs/>
                <w:lang w:val="en-US"/>
              </w:rPr>
              <w:t xml:space="preserve"> </w:t>
            </w:r>
            <w:r w:rsidRPr="00B93117">
              <w:rPr>
                <w:bCs/>
              </w:rPr>
              <w:t>as optional capability</w:t>
            </w:r>
            <w:r w:rsidRPr="00B93117">
              <w:rPr>
                <w:bCs/>
                <w:lang w:val="en-US" w:eastAsia="zh-CN"/>
              </w:rPr>
              <w:t>:</w:t>
            </w:r>
          </w:p>
          <w:p w14:paraId="70526CC8" w14:textId="32723A50" w:rsidR="00725967" w:rsidRDefault="00725967" w:rsidP="00D4694F">
            <w:pPr>
              <w:numPr>
                <w:ilvl w:val="1"/>
                <w:numId w:val="9"/>
              </w:numPr>
              <w:spacing w:after="0" w:line="231" w:lineRule="atLeast"/>
              <w:jc w:val="both"/>
              <w:rPr>
                <w:lang w:val="en-US" w:eastAsia="x-none"/>
              </w:rPr>
            </w:pPr>
            <w:r w:rsidRPr="00B93117">
              <w:rPr>
                <w:bCs/>
                <w:lang w:val="en-US" w:eastAsia="zh-CN"/>
              </w:rPr>
              <w:t xml:space="preserve">Not need NCD-SSB: </w:t>
            </w:r>
            <w:r w:rsidRPr="00B93117">
              <w:rPr>
                <w:bCs/>
                <w:lang w:eastAsia="zh-CN"/>
              </w:rPr>
              <w:t xml:space="preserve">A </w:t>
            </w:r>
            <w:proofErr w:type="spellStart"/>
            <w:r w:rsidRPr="00B93117">
              <w:rPr>
                <w:bCs/>
                <w:lang w:eastAsia="zh-CN"/>
              </w:rPr>
              <w:t>RedCap</w:t>
            </w:r>
            <w:proofErr w:type="spellEnd"/>
            <w:r w:rsidRPr="00B93117">
              <w:rPr>
                <w:bCs/>
                <w:lang w:eastAsia="zh-CN"/>
              </w:rPr>
              <w:t xml:space="preserve"> UE can in addition optionally support relevant operation based on CSI-RS</w:t>
            </w:r>
            <w:r w:rsidRPr="00C12F2C">
              <w:rPr>
                <w:bCs/>
                <w:lang w:eastAsia="zh-CN"/>
              </w:rPr>
              <w:t xml:space="preserve"> (</w:t>
            </w:r>
            <w:r w:rsidRPr="00543232">
              <w:rPr>
                <w:bCs/>
                <w:highlight w:val="darkYellow"/>
                <w:lang w:eastAsia="zh-CN"/>
              </w:rPr>
              <w:t>working assumption</w:t>
            </w:r>
            <w:r w:rsidRPr="00C12F2C">
              <w:rPr>
                <w:bCs/>
                <w:lang w:eastAsia="zh-CN"/>
              </w:rPr>
              <w:t xml:space="preserve">) and/or </w:t>
            </w:r>
            <w:r w:rsidRPr="00C12F2C">
              <w:rPr>
                <w:bCs/>
              </w:rPr>
              <w:t>FG 6-1a</w:t>
            </w:r>
            <w:r w:rsidRPr="00C12F2C">
              <w:rPr>
                <w:bCs/>
                <w:lang w:eastAsia="zh-CN"/>
              </w:rPr>
              <w:t xml:space="preserve"> by reporting optional capabilities.</w:t>
            </w:r>
          </w:p>
        </w:tc>
      </w:tr>
    </w:tbl>
    <w:p w14:paraId="4A5918D9" w14:textId="77777777" w:rsidR="00E61A56" w:rsidRDefault="00E61A56" w:rsidP="00E61A56">
      <w:pPr>
        <w:spacing w:after="120"/>
        <w:jc w:val="both"/>
        <w:rPr>
          <w:rFonts w:ascii="Arial" w:hAnsi="Arial" w:cs="Arial"/>
          <w:color w:val="000000"/>
          <w:lang w:eastAsia="zh-CN"/>
        </w:rPr>
      </w:pPr>
    </w:p>
    <w:p w14:paraId="25D01BAC" w14:textId="571B20DC" w:rsidR="00725967" w:rsidRPr="00E61A56" w:rsidRDefault="00E61A56" w:rsidP="00E61A56">
      <w:pPr>
        <w:spacing w:after="120"/>
        <w:jc w:val="both"/>
        <w:rPr>
          <w:lang w:eastAsia="x-none"/>
        </w:rPr>
      </w:pPr>
      <w:r w:rsidRPr="000D69B9">
        <w:rPr>
          <w:rFonts w:hint="eastAsia"/>
          <w:lang w:eastAsia="x-none"/>
        </w:rPr>
        <w:t>R</w:t>
      </w:r>
      <w:r w:rsidRPr="000D69B9">
        <w:rPr>
          <w:lang w:eastAsia="x-none"/>
        </w:rPr>
        <w:t>AN4 reached conclusion that it is feasible as described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61A56" w:rsidRPr="00E61A56" w14:paraId="018D958B" w14:textId="77777777" w:rsidTr="00A86DC9">
        <w:trPr>
          <w:trHeight w:val="3954"/>
        </w:trPr>
        <w:tc>
          <w:tcPr>
            <w:tcW w:w="9629" w:type="dxa"/>
          </w:tcPr>
          <w:p w14:paraId="6993815F" w14:textId="77777777" w:rsidR="00E61A56" w:rsidRPr="00E61A56" w:rsidRDefault="00E61A56" w:rsidP="00E61A56">
            <w:pPr>
              <w:spacing w:after="120"/>
              <w:jc w:val="both"/>
              <w:rPr>
                <w:bCs/>
                <w:lang w:eastAsia="zh-CN"/>
              </w:rPr>
            </w:pPr>
            <w:r w:rsidRPr="00E61A56">
              <w:rPr>
                <w:bCs/>
                <w:lang w:eastAsia="zh-CN"/>
              </w:rPr>
              <w:lastRenderedPageBreak/>
              <w:t xml:space="preserve">For an RRC-configured active DL BWP in connected mode (if it does not include CD-SSB and the entire CORESET#0): </w:t>
            </w:r>
          </w:p>
          <w:p w14:paraId="5AD70688" w14:textId="77777777" w:rsidR="00E61A56" w:rsidRPr="00E61A56" w:rsidRDefault="00E61A56" w:rsidP="00D4694F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spacing w:after="180"/>
              <w:contextualSpacing w:val="0"/>
              <w:jc w:val="both"/>
              <w:textAlignment w:val="baseline"/>
              <w:rPr>
                <w:rFonts w:ascii="Times New Roman" w:hAnsi="Times New Roman"/>
                <w:bCs/>
                <w:sz w:val="20"/>
                <w:lang w:val="en-GB" w:eastAsia="zh-CN"/>
              </w:rPr>
            </w:pPr>
            <w:r w:rsidRPr="00E61A56">
              <w:rPr>
                <w:rFonts w:ascii="Times New Roman" w:hAnsi="Times New Roman"/>
                <w:bCs/>
                <w:sz w:val="20"/>
                <w:lang w:val="en-GB" w:eastAsia="zh-CN"/>
              </w:rPr>
              <w:t xml:space="preserve">A </w:t>
            </w:r>
            <w:proofErr w:type="spellStart"/>
            <w:r w:rsidRPr="00E61A56">
              <w:rPr>
                <w:rFonts w:ascii="Times New Roman" w:hAnsi="Times New Roman"/>
                <w:bCs/>
                <w:sz w:val="20"/>
                <w:lang w:val="en-GB" w:eastAsia="zh-CN"/>
              </w:rPr>
              <w:t>RedCap</w:t>
            </w:r>
            <w:proofErr w:type="spellEnd"/>
            <w:r w:rsidRPr="00E61A56">
              <w:rPr>
                <w:rFonts w:ascii="Times New Roman" w:hAnsi="Times New Roman"/>
                <w:bCs/>
                <w:sz w:val="20"/>
                <w:lang w:val="en-GB" w:eastAsia="zh-CN"/>
              </w:rPr>
              <w:t xml:space="preserve"> UE that supports FG 6-1a but NOT support CSI-RS based L3 measurement operates in the BWP</w:t>
            </w:r>
          </w:p>
          <w:p w14:paraId="06227443" w14:textId="77777777" w:rsidR="00E61A56" w:rsidRPr="00E61A56" w:rsidRDefault="00E61A56" w:rsidP="00D4694F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spacing w:after="180"/>
              <w:contextualSpacing w:val="0"/>
              <w:jc w:val="both"/>
              <w:textAlignment w:val="baseline"/>
              <w:rPr>
                <w:rFonts w:ascii="Times New Roman" w:hAnsi="Times New Roman"/>
                <w:bCs/>
                <w:sz w:val="20"/>
                <w:lang w:val="en-GB" w:eastAsia="zh-CN"/>
              </w:rPr>
            </w:pPr>
            <w:r w:rsidRPr="00E61A56">
              <w:rPr>
                <w:rFonts w:ascii="Times New Roman" w:hAnsi="Times New Roman"/>
                <w:bCs/>
                <w:sz w:val="20"/>
                <w:lang w:val="en-GB" w:eastAsia="zh-CN"/>
              </w:rPr>
              <w:t>the UE can support RLM, BFD, CBD and L1 RSRP measurement based on CSI-RS if UE reports the corresponding capabilities.</w:t>
            </w:r>
          </w:p>
          <w:p w14:paraId="72D2F48B" w14:textId="66C6A2EE" w:rsidR="00E61A56" w:rsidRPr="00E61A56" w:rsidRDefault="00E61A56" w:rsidP="00D4694F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spacing w:after="180"/>
              <w:contextualSpacing w:val="0"/>
              <w:jc w:val="both"/>
              <w:textAlignment w:val="baseline"/>
              <w:rPr>
                <w:rFonts w:ascii="Times New Roman" w:hAnsi="Times New Roman"/>
                <w:bCs/>
                <w:sz w:val="20"/>
                <w:lang w:val="en-GB" w:eastAsia="zh-CN"/>
              </w:rPr>
            </w:pPr>
            <w:r w:rsidRPr="00E61A56">
              <w:rPr>
                <w:rFonts w:ascii="Times New Roman" w:hAnsi="Times New Roman"/>
                <w:bCs/>
                <w:sz w:val="20"/>
                <w:lang w:val="en-GB" w:eastAsia="zh-CN"/>
              </w:rPr>
              <w:t xml:space="preserve">the UE can support SSB based L3 </w:t>
            </w:r>
            <w:r w:rsidR="000D69B9" w:rsidRPr="00E61A56">
              <w:rPr>
                <w:rFonts w:ascii="Times New Roman" w:hAnsi="Times New Roman"/>
                <w:bCs/>
                <w:sz w:val="20"/>
                <w:lang w:val="en-GB" w:eastAsia="zh-CN"/>
              </w:rPr>
              <w:t>measurement but</w:t>
            </w:r>
            <w:r w:rsidRPr="00E61A56">
              <w:rPr>
                <w:rFonts w:ascii="Times New Roman" w:hAnsi="Times New Roman"/>
                <w:bCs/>
                <w:sz w:val="20"/>
                <w:lang w:val="en-GB" w:eastAsia="zh-CN"/>
              </w:rPr>
              <w:t xml:space="preserve"> cannot support CSI-RS based L3 measurement.</w:t>
            </w:r>
          </w:p>
          <w:p w14:paraId="21FC8045" w14:textId="77777777" w:rsidR="00E61A56" w:rsidRPr="00E61A56" w:rsidRDefault="00E61A56" w:rsidP="00D4694F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spacing w:after="180"/>
              <w:contextualSpacing w:val="0"/>
              <w:jc w:val="both"/>
              <w:textAlignment w:val="baseline"/>
              <w:rPr>
                <w:rFonts w:ascii="Times New Roman" w:hAnsi="Times New Roman"/>
                <w:bCs/>
                <w:sz w:val="20"/>
                <w:lang w:val="en-GB" w:eastAsia="zh-CN"/>
              </w:rPr>
            </w:pPr>
            <w:r w:rsidRPr="00E61A56">
              <w:rPr>
                <w:rFonts w:ascii="Times New Roman" w:hAnsi="Times New Roman"/>
                <w:bCs/>
                <w:sz w:val="20"/>
                <w:lang w:val="en-GB" w:eastAsia="zh-CN"/>
              </w:rPr>
              <w:t xml:space="preserve">A </w:t>
            </w:r>
            <w:proofErr w:type="spellStart"/>
            <w:r w:rsidRPr="00E61A56">
              <w:rPr>
                <w:rFonts w:ascii="Times New Roman" w:hAnsi="Times New Roman"/>
                <w:bCs/>
                <w:sz w:val="20"/>
                <w:lang w:val="en-GB" w:eastAsia="zh-CN"/>
              </w:rPr>
              <w:t>RedCap</w:t>
            </w:r>
            <w:proofErr w:type="spellEnd"/>
            <w:r w:rsidRPr="00E61A56">
              <w:rPr>
                <w:rFonts w:ascii="Times New Roman" w:hAnsi="Times New Roman"/>
                <w:bCs/>
                <w:sz w:val="20"/>
                <w:lang w:val="en-GB" w:eastAsia="zh-CN"/>
              </w:rPr>
              <w:t xml:space="preserve"> UE that supports FG 6-1a and CSI-RS based L3 measurement operates in the BWP</w:t>
            </w:r>
          </w:p>
          <w:p w14:paraId="6ED18FA2" w14:textId="77777777" w:rsidR="00E61A56" w:rsidRPr="00E61A56" w:rsidRDefault="00E61A56" w:rsidP="00D4694F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spacing w:after="180"/>
              <w:contextualSpacing w:val="0"/>
              <w:jc w:val="both"/>
              <w:textAlignment w:val="baseline"/>
              <w:rPr>
                <w:rFonts w:ascii="Times New Roman" w:hAnsi="Times New Roman"/>
                <w:bCs/>
                <w:sz w:val="20"/>
                <w:lang w:val="en-GB" w:eastAsia="zh-CN"/>
              </w:rPr>
            </w:pPr>
            <w:r w:rsidRPr="00E61A56">
              <w:rPr>
                <w:rFonts w:ascii="Times New Roman" w:hAnsi="Times New Roman"/>
                <w:bCs/>
                <w:sz w:val="20"/>
                <w:lang w:val="en-GB" w:eastAsia="zh-CN"/>
              </w:rPr>
              <w:t>the UE can support RLM, BFD, CBD and L1 RSRP measurement based on CSI-RS if UE reports the corresponding capabilities.</w:t>
            </w:r>
          </w:p>
          <w:p w14:paraId="78803F5F" w14:textId="77777777" w:rsidR="00E61A56" w:rsidRPr="00E61A56" w:rsidRDefault="00E61A56" w:rsidP="00D4694F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spacing w:after="180"/>
              <w:contextualSpacing w:val="0"/>
              <w:jc w:val="both"/>
              <w:textAlignment w:val="baseline"/>
              <w:rPr>
                <w:rFonts w:ascii="Times New Roman" w:hAnsi="Times New Roman"/>
                <w:bCs/>
                <w:sz w:val="20"/>
                <w:lang w:val="en-GB" w:eastAsia="zh-CN"/>
              </w:rPr>
            </w:pPr>
            <w:r w:rsidRPr="00E61A56">
              <w:rPr>
                <w:rFonts w:ascii="Times New Roman" w:hAnsi="Times New Roman"/>
                <w:bCs/>
                <w:sz w:val="20"/>
                <w:lang w:val="en-GB" w:eastAsia="zh-CN"/>
              </w:rPr>
              <w:t>the UE can support both SSB based L3 measurement and CSI-RS based L3 measurement with associated SSB.</w:t>
            </w:r>
          </w:p>
          <w:p w14:paraId="6B0C13B9" w14:textId="77777777" w:rsidR="00E61A56" w:rsidRPr="00E61A56" w:rsidRDefault="00E61A56" w:rsidP="00D4694F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jc w:val="both"/>
              <w:textAlignment w:val="baseline"/>
              <w:rPr>
                <w:rFonts w:ascii="Times New Roman" w:hAnsi="Times New Roman"/>
                <w:bCs/>
                <w:sz w:val="20"/>
                <w:lang w:val="en-GB" w:eastAsia="zh-CN"/>
              </w:rPr>
            </w:pPr>
            <w:r w:rsidRPr="00E61A56">
              <w:rPr>
                <w:rFonts w:ascii="Times New Roman" w:hAnsi="Times New Roman"/>
                <w:bCs/>
                <w:sz w:val="20"/>
                <w:lang w:val="en-GB" w:eastAsia="zh-CN"/>
              </w:rPr>
              <w:t>RAN4 will not define CSI-RS L3 based measurement requirements for Redcap 1RX UE in Rel-17.</w:t>
            </w:r>
          </w:p>
          <w:p w14:paraId="650EBDA0" w14:textId="495D95EB" w:rsidR="00E61A56" w:rsidRPr="00E61A56" w:rsidRDefault="00E61A56" w:rsidP="00D4694F">
            <w:pPr>
              <w:pStyle w:val="ListParagraph"/>
              <w:numPr>
                <w:ilvl w:val="0"/>
                <w:numId w:val="11"/>
              </w:numPr>
              <w:spacing w:before="240" w:after="240"/>
              <w:jc w:val="both"/>
              <w:rPr>
                <w:bCs/>
                <w:lang w:eastAsia="zh-CN"/>
              </w:rPr>
            </w:pPr>
            <w:r w:rsidRPr="00E61A56">
              <w:rPr>
                <w:rFonts w:ascii="Times New Roman" w:hAnsi="Times New Roman"/>
                <w:bCs/>
                <w:sz w:val="20"/>
                <w:lang w:eastAsia="zh-CN"/>
              </w:rPr>
              <w:t>For serving cell timing related requirements, RAN4 will not define requirements based on CSI-RS in Rel-17.</w:t>
            </w:r>
          </w:p>
        </w:tc>
      </w:tr>
    </w:tbl>
    <w:p w14:paraId="5A1DF27E" w14:textId="4D8E429F" w:rsidR="00DD4081" w:rsidRPr="00463CA8" w:rsidRDefault="00DA39F2" w:rsidP="00DD4081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Discussions</w:t>
      </w:r>
      <w:r w:rsidR="004640E8" w:rsidRPr="00463CA8">
        <w:t xml:space="preserve"> </w:t>
      </w:r>
    </w:p>
    <w:p w14:paraId="336AF0BB" w14:textId="77777777" w:rsidR="00E03E90" w:rsidRPr="00E03E90" w:rsidRDefault="00E03E90" w:rsidP="00D4694F">
      <w:pPr>
        <w:pStyle w:val="ListParagraph"/>
        <w:keepNext/>
        <w:keepLines/>
        <w:numPr>
          <w:ilvl w:val="0"/>
          <w:numId w:val="4"/>
        </w:numPr>
        <w:pBdr>
          <w:top w:val="single" w:sz="12" w:space="3" w:color="auto"/>
        </w:pBdr>
        <w:spacing w:before="240" w:after="180"/>
        <w:contextualSpacing w:val="0"/>
        <w:outlineLvl w:val="0"/>
        <w:rPr>
          <w:vanish/>
          <w:sz w:val="36"/>
          <w:lang w:val="en-GB"/>
        </w:rPr>
      </w:pPr>
    </w:p>
    <w:p w14:paraId="6C0A7330" w14:textId="77777777" w:rsidR="00E03E90" w:rsidRPr="00E03E90" w:rsidRDefault="00E03E90" w:rsidP="00D4694F">
      <w:pPr>
        <w:pStyle w:val="ListParagraph"/>
        <w:keepNext/>
        <w:keepLines/>
        <w:numPr>
          <w:ilvl w:val="0"/>
          <w:numId w:val="4"/>
        </w:numPr>
        <w:pBdr>
          <w:top w:val="single" w:sz="12" w:space="3" w:color="auto"/>
        </w:pBdr>
        <w:spacing w:before="240" w:after="180"/>
        <w:contextualSpacing w:val="0"/>
        <w:outlineLvl w:val="0"/>
        <w:rPr>
          <w:vanish/>
          <w:sz w:val="36"/>
          <w:lang w:val="en-GB"/>
        </w:rPr>
      </w:pPr>
    </w:p>
    <w:p w14:paraId="20D69E47" w14:textId="1CD1A54A" w:rsidR="009D14BB" w:rsidRDefault="00D4037B" w:rsidP="007E03CE">
      <w:pPr>
        <w:spacing w:before="240" w:after="0"/>
        <w:jc w:val="both"/>
      </w:pPr>
      <w:r w:rsidRPr="00FB1FFF">
        <w:t>For non-</w:t>
      </w:r>
      <w:proofErr w:type="spellStart"/>
      <w:r w:rsidRPr="00FB1FFF">
        <w:t>RedCap</w:t>
      </w:r>
      <w:proofErr w:type="spellEnd"/>
      <w:r w:rsidRPr="00FB1FFF">
        <w:t xml:space="preserve"> UE</w:t>
      </w:r>
      <w:r w:rsidR="00FB1FFF" w:rsidRPr="00FB1FFF">
        <w:t xml:space="preserve"> </w:t>
      </w:r>
      <w:r w:rsidR="00FB1FFF" w:rsidRPr="00FB1FFF">
        <w:rPr>
          <w:bCs/>
        </w:rPr>
        <w:t>supporting mandatory FG 6-1 (but not optional FG 6-1a)</w:t>
      </w:r>
      <w:r w:rsidRPr="00FB1FFF">
        <w:t>,</w:t>
      </w:r>
      <w:r w:rsidRPr="00E46249">
        <w:t xml:space="preserve"> </w:t>
      </w:r>
      <w:r w:rsidR="009D14BB">
        <w:t xml:space="preserve">CD-SSB is considered as the timing reference of the serving cell. </w:t>
      </w:r>
      <w:r w:rsidR="007E03CE">
        <w:t>I</w:t>
      </w:r>
      <w:r w:rsidR="009D14BB">
        <w:t xml:space="preserve">f BWP without CD-SSB </w:t>
      </w:r>
      <w:r w:rsidR="006B7A2F">
        <w:t xml:space="preserve">is configured for </w:t>
      </w:r>
      <w:r w:rsidR="006B7A2F" w:rsidRPr="00FB1FFF">
        <w:t>non-</w:t>
      </w:r>
      <w:proofErr w:type="spellStart"/>
      <w:r w:rsidR="006B7A2F" w:rsidRPr="00FB1FFF">
        <w:t>RedCap</w:t>
      </w:r>
      <w:proofErr w:type="spellEnd"/>
      <w:r w:rsidR="006B7A2F" w:rsidRPr="00FB1FFF">
        <w:t xml:space="preserve"> UE</w:t>
      </w:r>
      <w:r w:rsidR="006B7A2F">
        <w:t xml:space="preserve"> </w:t>
      </w:r>
      <w:r w:rsidR="006B7A2F" w:rsidRPr="00E61A56">
        <w:rPr>
          <w:bCs/>
          <w:lang w:eastAsia="zh-CN"/>
        </w:rPr>
        <w:t xml:space="preserve">that supports FG 6-1a </w:t>
      </w:r>
      <w:r w:rsidR="009D14BB">
        <w:t xml:space="preserve">, </w:t>
      </w:r>
      <w:r w:rsidR="006B7A2F">
        <w:t xml:space="preserve">the </w:t>
      </w:r>
      <w:r w:rsidR="007E03CE">
        <w:t>UE can use NCD-SSB (SSB4) for serving cell tracking if configured. For the case with active BWP (BWP2) w/o SSB (CD</w:t>
      </w:r>
      <w:r w:rsidR="00E971C9">
        <w:t xml:space="preserve"> or </w:t>
      </w:r>
      <w:r w:rsidR="007E03CE">
        <w:t xml:space="preserve">NCD-SSB), </w:t>
      </w:r>
      <w:r w:rsidR="009D14BB">
        <w:t>UE requires</w:t>
      </w:r>
    </w:p>
    <w:p w14:paraId="10363040" w14:textId="4B517BD5" w:rsidR="009D14BB" w:rsidRPr="00DC49CF" w:rsidRDefault="009D14BB" w:rsidP="009D14BB">
      <w:pPr>
        <w:spacing w:before="240" w:after="0"/>
        <w:ind w:firstLine="284"/>
      </w:pPr>
      <w:r w:rsidRPr="00DC49CF">
        <w:t xml:space="preserve">- </w:t>
      </w:r>
      <w:r w:rsidR="00AC7DE7" w:rsidRPr="00DC49CF">
        <w:t xml:space="preserve">Case </w:t>
      </w:r>
      <w:r w:rsidRPr="00DC49CF">
        <w:t>1) Measurement gap to retune to CD-SSB</w:t>
      </w:r>
      <w:r w:rsidR="007E03CE" w:rsidRPr="00DC49CF">
        <w:t xml:space="preserve"> (SSB1)</w:t>
      </w:r>
    </w:p>
    <w:p w14:paraId="7B981189" w14:textId="74795B54" w:rsidR="009D14BB" w:rsidRPr="00DC49CF" w:rsidRDefault="009D14BB" w:rsidP="009D14BB">
      <w:pPr>
        <w:spacing w:before="240" w:after="0"/>
        <w:ind w:firstLine="284"/>
      </w:pPr>
      <w:r w:rsidRPr="00DC49CF">
        <w:t xml:space="preserve">- </w:t>
      </w:r>
      <w:r w:rsidR="00AC7DE7" w:rsidRPr="00DC49CF">
        <w:t xml:space="preserve">Case </w:t>
      </w:r>
      <w:r w:rsidRPr="00DC49CF">
        <w:t xml:space="preserve">2) CSI-RS/TRS in </w:t>
      </w:r>
      <w:r w:rsidR="007E03CE" w:rsidRPr="00DC49CF">
        <w:t xml:space="preserve">active </w:t>
      </w:r>
      <w:r w:rsidRPr="00DC49CF">
        <w:t>BWP</w:t>
      </w:r>
    </w:p>
    <w:p w14:paraId="760CDFAA" w14:textId="160195F9" w:rsidR="00677531" w:rsidRPr="00DC49CF" w:rsidRDefault="009D14BB" w:rsidP="009D14BB">
      <w:pPr>
        <w:spacing w:before="240" w:after="0"/>
        <w:ind w:firstLine="284"/>
      </w:pPr>
      <w:r w:rsidRPr="00DC49CF">
        <w:t xml:space="preserve">- </w:t>
      </w:r>
      <w:r w:rsidR="00AC7DE7" w:rsidRPr="00DC49CF">
        <w:t xml:space="preserve">Case </w:t>
      </w:r>
      <w:r w:rsidRPr="00DC49CF">
        <w:t xml:space="preserve">3) </w:t>
      </w:r>
      <w:proofErr w:type="spellStart"/>
      <w:r w:rsidR="00677531" w:rsidRPr="00DC49CF">
        <w:t>Backgroud</w:t>
      </w:r>
      <w:proofErr w:type="spellEnd"/>
      <w:r w:rsidR="00677531" w:rsidRPr="00DC49CF">
        <w:t xml:space="preserve"> processing of </w:t>
      </w:r>
      <w:r w:rsidR="007E03CE" w:rsidRPr="00DC49CF">
        <w:t>CD-</w:t>
      </w:r>
      <w:r w:rsidR="00677531" w:rsidRPr="00DC49CF">
        <w:t xml:space="preserve">SSB </w:t>
      </w:r>
      <w:r w:rsidR="007E03CE" w:rsidRPr="00DC49CF">
        <w:t xml:space="preserve">(SSB1) </w:t>
      </w:r>
      <w:r w:rsidR="00677531" w:rsidRPr="00DC49CF">
        <w:t>under the assumption of sufficient UE RF BW</w:t>
      </w:r>
      <w:r w:rsidRPr="00DC49CF">
        <w:t xml:space="preserve"> </w:t>
      </w:r>
    </w:p>
    <w:p w14:paraId="58C9B463" w14:textId="6192B7A2" w:rsidR="00F175DB" w:rsidRPr="002F404B" w:rsidRDefault="005526E7" w:rsidP="00F175DB">
      <w:pPr>
        <w:spacing w:before="240" w:after="0"/>
        <w:jc w:val="both"/>
      </w:pPr>
      <w:r w:rsidRPr="002F404B">
        <w:t xml:space="preserve">For </w:t>
      </w:r>
      <w:r w:rsidR="00AC7DE7" w:rsidRPr="002F404B">
        <w:t xml:space="preserve">Case </w:t>
      </w:r>
      <w:r w:rsidR="00F175DB" w:rsidRPr="002F404B">
        <w:t>1</w:t>
      </w:r>
      <w:r w:rsidRPr="002F404B">
        <w:t xml:space="preserve">, </w:t>
      </w:r>
      <w:r w:rsidR="00582C08" w:rsidRPr="002F404B">
        <w:t xml:space="preserve">the </w:t>
      </w:r>
      <w:r w:rsidRPr="002F404B">
        <w:t xml:space="preserve">retuning </w:t>
      </w:r>
      <w:r w:rsidR="00582C08" w:rsidRPr="002F404B">
        <w:t xml:space="preserve">to CD-SSB </w:t>
      </w:r>
      <w:r w:rsidRPr="002F404B">
        <w:t xml:space="preserve">without measurement gap is not considered for UE power saving </w:t>
      </w:r>
      <w:r w:rsidR="00582C08" w:rsidRPr="002F404B">
        <w:t>perspective</w:t>
      </w:r>
      <w:r w:rsidRPr="002F404B">
        <w:t xml:space="preserve">. Case 3 is also not </w:t>
      </w:r>
      <w:r w:rsidR="009069B4" w:rsidRPr="002F404B">
        <w:t xml:space="preserve">in line </w:t>
      </w:r>
      <w:r w:rsidRPr="002F404B">
        <w:t xml:space="preserve">with UE power saving purpose of BWP. Thus, Case 1 </w:t>
      </w:r>
      <w:r w:rsidR="00BD788C" w:rsidRPr="002F404B">
        <w:t xml:space="preserve">and </w:t>
      </w:r>
      <w:r w:rsidR="00D37E04" w:rsidRPr="002F404B">
        <w:t xml:space="preserve">Case </w:t>
      </w:r>
      <w:r w:rsidR="00F175DB" w:rsidRPr="002F404B">
        <w:t xml:space="preserve">2 seem to be </w:t>
      </w:r>
      <w:r w:rsidR="00857ADE" w:rsidRPr="002F404B">
        <w:t>feasible scenario for non-</w:t>
      </w:r>
      <w:proofErr w:type="spellStart"/>
      <w:r w:rsidR="00857ADE" w:rsidRPr="002F404B">
        <w:t>RedCap</w:t>
      </w:r>
      <w:proofErr w:type="spellEnd"/>
      <w:r w:rsidR="00857ADE" w:rsidRPr="002F404B">
        <w:t xml:space="preserve"> </w:t>
      </w:r>
      <w:r w:rsidR="00BD788C" w:rsidRPr="002F404B">
        <w:t xml:space="preserve">UE </w:t>
      </w:r>
      <w:r w:rsidR="00857ADE" w:rsidRPr="002F404B">
        <w:t xml:space="preserve">supporting </w:t>
      </w:r>
      <w:r w:rsidR="00F175DB" w:rsidRPr="002F404B">
        <w:t xml:space="preserve">FG 6.1a </w:t>
      </w:r>
      <w:r w:rsidR="00857ADE" w:rsidRPr="002F404B">
        <w:t>(</w:t>
      </w:r>
      <w:proofErr w:type="spellStart"/>
      <w:r w:rsidR="00F175DB" w:rsidRPr="002F404B">
        <w:t>bwp-WithoutRestriction</w:t>
      </w:r>
      <w:proofErr w:type="spellEnd"/>
      <w:r w:rsidR="00F175DB" w:rsidRPr="002F404B">
        <w:t>) since CSI-RS/TRS is manda</w:t>
      </w:r>
      <w:r w:rsidR="00857ADE" w:rsidRPr="002F404B">
        <w:t xml:space="preserve">tory </w:t>
      </w:r>
      <w:r w:rsidR="00F175DB" w:rsidRPr="002F404B">
        <w:t>UE feature</w:t>
      </w:r>
      <w:r w:rsidR="00BD788C" w:rsidRPr="002F404B">
        <w:t>.</w:t>
      </w:r>
    </w:p>
    <w:p w14:paraId="532F089B" w14:textId="6C7FBECD" w:rsidR="00BD788C" w:rsidRDefault="00F175DB" w:rsidP="006E15B3">
      <w:pPr>
        <w:spacing w:before="240" w:after="0"/>
        <w:jc w:val="both"/>
      </w:pPr>
      <w:r w:rsidRPr="002F404B">
        <w:t xml:space="preserve">For </w:t>
      </w:r>
      <w:proofErr w:type="spellStart"/>
      <w:r w:rsidRPr="002F404B">
        <w:t>RedCap</w:t>
      </w:r>
      <w:proofErr w:type="spellEnd"/>
      <w:r w:rsidRPr="002F404B">
        <w:t xml:space="preserve"> UE, the </w:t>
      </w:r>
      <w:r w:rsidR="006E15B3" w:rsidRPr="002F404B">
        <w:t>situation is the s</w:t>
      </w:r>
      <w:r w:rsidRPr="002F404B">
        <w:t>ame</w:t>
      </w:r>
      <w:r w:rsidR="003D461C" w:rsidRPr="002F404B">
        <w:t xml:space="preserve"> except that </w:t>
      </w:r>
      <w:r w:rsidR="00267072" w:rsidRPr="002F404B">
        <w:t xml:space="preserve">UE can expect </w:t>
      </w:r>
      <w:r w:rsidR="003D461C" w:rsidRPr="002F404B">
        <w:t xml:space="preserve">NCD-SSB when the UE only support </w:t>
      </w:r>
      <w:r w:rsidR="003D461C" w:rsidRPr="002F404B">
        <w:rPr>
          <w:bCs/>
        </w:rPr>
        <w:t>mandatory FG 6-1 (but not optional FG 6-1a)</w:t>
      </w:r>
      <w:r w:rsidR="00267072" w:rsidRPr="002F404B">
        <w:rPr>
          <w:bCs/>
        </w:rPr>
        <w:t xml:space="preserve"> and there is no CD-SSB within </w:t>
      </w:r>
      <w:r w:rsidR="00267072" w:rsidRPr="002F404B">
        <w:rPr>
          <w:bCs/>
          <w:lang w:eastAsia="zh-CN"/>
        </w:rPr>
        <w:t>active DL BWP in connected mode</w:t>
      </w:r>
      <w:r w:rsidR="006E15B3" w:rsidRPr="002F404B">
        <w:t>. However, it was agreed that RAN4 will not define UE transmit timing requirements based on CSI-RS in Rel-17 [</w:t>
      </w:r>
      <w:r w:rsidR="00694F57" w:rsidRPr="002F404B">
        <w:t>4</w:t>
      </w:r>
      <w:r w:rsidR="006E15B3" w:rsidRPr="002F404B">
        <w:t xml:space="preserve">]. Thus, </w:t>
      </w:r>
      <w:r w:rsidR="00BD788C" w:rsidRPr="002F404B">
        <w:t xml:space="preserve">it is reasonable to consider </w:t>
      </w:r>
      <w:r w:rsidR="00A86DC9" w:rsidRPr="002F404B">
        <w:t xml:space="preserve">the following </w:t>
      </w:r>
      <w:r w:rsidR="00BD788C" w:rsidRPr="002F404B">
        <w:t xml:space="preserve">two </w:t>
      </w:r>
      <w:r w:rsidR="00A86DC9" w:rsidRPr="002F404B">
        <w:t xml:space="preserve">conditions </w:t>
      </w:r>
      <w:r w:rsidR="00BD788C" w:rsidRPr="002F404B">
        <w:t>in RA</w:t>
      </w:r>
      <w:r w:rsidR="00521AF5" w:rsidRPr="002F404B">
        <w:t>N4</w:t>
      </w:r>
      <w:r w:rsidR="00BD788C" w:rsidRPr="002F404B">
        <w:t xml:space="preserve"> </w:t>
      </w:r>
      <w:r w:rsidR="00521AF5" w:rsidRPr="002F404B">
        <w:t xml:space="preserve">RRM </w:t>
      </w:r>
      <w:r w:rsidR="00BD788C" w:rsidRPr="002F404B">
        <w:t>requirements</w:t>
      </w:r>
      <w:r w:rsidR="003D461C" w:rsidRPr="002F404B">
        <w:t xml:space="preserve"> for </w:t>
      </w:r>
      <w:proofErr w:type="spellStart"/>
      <w:r w:rsidR="003D461C" w:rsidRPr="002F404B">
        <w:t>RedCap</w:t>
      </w:r>
      <w:proofErr w:type="spellEnd"/>
      <w:r w:rsidR="003D461C" w:rsidRPr="002F404B">
        <w:t xml:space="preserve"> UE</w:t>
      </w:r>
      <w:r w:rsidR="00BD788C" w:rsidRPr="002F404B">
        <w:t>.</w:t>
      </w:r>
    </w:p>
    <w:p w14:paraId="7BC7B42F" w14:textId="77777777" w:rsidR="00EF45AE" w:rsidRDefault="00EF45AE" w:rsidP="006E15B3">
      <w:pPr>
        <w:spacing w:before="240" w:after="0"/>
        <w:jc w:val="both"/>
      </w:pPr>
    </w:p>
    <w:p w14:paraId="066B011B" w14:textId="4F55F9B1" w:rsidR="00BD788C" w:rsidRPr="002F1365" w:rsidRDefault="006D27E2" w:rsidP="00D4694F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>
        <w:t xml:space="preserve"> </w:t>
      </w:r>
      <w:r w:rsidR="00BD788C" w:rsidRPr="002F1365">
        <w:rPr>
          <w:rFonts w:ascii="Times New Roman" w:hAnsi="Times New Roman"/>
          <w:b/>
          <w:bCs/>
          <w:sz w:val="20"/>
        </w:rPr>
        <w:t>Proposal #1</w:t>
      </w:r>
      <w:r w:rsidR="00BD788C" w:rsidRPr="002F1365">
        <w:rPr>
          <w:rFonts w:ascii="Times New Roman" w:hAnsi="Times New Roman"/>
          <w:sz w:val="20"/>
        </w:rPr>
        <w:t xml:space="preserve">: </w:t>
      </w:r>
      <w:r w:rsidR="00A52A7D">
        <w:rPr>
          <w:rFonts w:ascii="Times New Roman" w:hAnsi="Times New Roman"/>
          <w:sz w:val="20"/>
        </w:rPr>
        <w:t xml:space="preserve">The </w:t>
      </w:r>
      <w:proofErr w:type="spellStart"/>
      <w:r w:rsidR="00A52A7D">
        <w:rPr>
          <w:rFonts w:ascii="Times New Roman" w:hAnsi="Times New Roman"/>
          <w:sz w:val="20"/>
        </w:rPr>
        <w:t>RedCap</w:t>
      </w:r>
      <w:proofErr w:type="spellEnd"/>
      <w:r w:rsidR="00A52A7D">
        <w:rPr>
          <w:rFonts w:ascii="Times New Roman" w:hAnsi="Times New Roman"/>
          <w:sz w:val="20"/>
        </w:rPr>
        <w:t xml:space="preserve"> </w:t>
      </w:r>
      <w:r w:rsidR="00BD788C" w:rsidRPr="002F1365">
        <w:rPr>
          <w:rFonts w:ascii="Times New Roman" w:hAnsi="Times New Roman"/>
          <w:sz w:val="20"/>
        </w:rPr>
        <w:t xml:space="preserve">UE shall meet the existing </w:t>
      </w:r>
      <w:proofErr w:type="spellStart"/>
      <w:r w:rsidR="00BD788C" w:rsidRPr="002F1365">
        <w:rPr>
          <w:rFonts w:ascii="Times New Roman" w:hAnsi="Times New Roman"/>
          <w:sz w:val="20"/>
        </w:rPr>
        <w:t>Te</w:t>
      </w:r>
      <w:proofErr w:type="spellEnd"/>
      <w:r w:rsidR="00BD788C" w:rsidRPr="002F1365">
        <w:rPr>
          <w:rFonts w:ascii="Times New Roman" w:hAnsi="Times New Roman"/>
          <w:sz w:val="20"/>
        </w:rPr>
        <w:t xml:space="preserve"> and </w:t>
      </w:r>
      <w:proofErr w:type="spellStart"/>
      <w:r w:rsidR="00BD788C" w:rsidRPr="002F1365">
        <w:rPr>
          <w:rFonts w:ascii="Times New Roman" w:hAnsi="Times New Roman"/>
          <w:sz w:val="20"/>
        </w:rPr>
        <w:t>Tq</w:t>
      </w:r>
      <w:proofErr w:type="spellEnd"/>
      <w:r w:rsidR="00BD788C" w:rsidRPr="002F1365">
        <w:rPr>
          <w:rFonts w:ascii="Times New Roman" w:hAnsi="Times New Roman"/>
          <w:sz w:val="20"/>
        </w:rPr>
        <w:t xml:space="preserve"> requirements for corresponding FR and SCS defined in section 7.1 of TS 38.133 provided that</w:t>
      </w:r>
      <w:r w:rsidR="00B33E83">
        <w:rPr>
          <w:rFonts w:ascii="Times New Roman" w:hAnsi="Times New Roman"/>
          <w:sz w:val="20"/>
        </w:rPr>
        <w:t xml:space="preserve"> </w:t>
      </w:r>
      <w:r w:rsidR="00B33E83" w:rsidRPr="00E03E90">
        <w:rPr>
          <w:rFonts w:ascii="Times New Roman" w:hAnsi="Times New Roman"/>
          <w:sz w:val="20"/>
        </w:rPr>
        <w:t xml:space="preserve">SSB is available at the UE at least once every 160 </w:t>
      </w:r>
      <w:proofErr w:type="spellStart"/>
      <w:r w:rsidR="00B33E83" w:rsidRPr="00E03E90">
        <w:rPr>
          <w:rFonts w:ascii="Times New Roman" w:hAnsi="Times New Roman"/>
          <w:sz w:val="20"/>
        </w:rPr>
        <w:t>ms</w:t>
      </w:r>
      <w:proofErr w:type="spellEnd"/>
      <w:r w:rsidR="00B33E83">
        <w:rPr>
          <w:rFonts w:ascii="Times New Roman" w:hAnsi="Times New Roman"/>
          <w:sz w:val="20"/>
        </w:rPr>
        <w:t xml:space="preserve"> </w:t>
      </w:r>
      <w:r w:rsidR="0087021B">
        <w:rPr>
          <w:rFonts w:ascii="Times New Roman" w:hAnsi="Times New Roman"/>
          <w:sz w:val="20"/>
        </w:rPr>
        <w:t>under the</w:t>
      </w:r>
      <w:r w:rsidR="00B33E83">
        <w:rPr>
          <w:rFonts w:ascii="Times New Roman" w:hAnsi="Times New Roman"/>
          <w:sz w:val="20"/>
        </w:rPr>
        <w:t xml:space="preserve"> </w:t>
      </w:r>
      <w:r w:rsidR="0087021B">
        <w:rPr>
          <w:rFonts w:ascii="Times New Roman" w:hAnsi="Times New Roman"/>
          <w:sz w:val="20"/>
        </w:rPr>
        <w:t xml:space="preserve">following </w:t>
      </w:r>
      <w:r w:rsidR="00B33E83">
        <w:rPr>
          <w:rFonts w:ascii="Times New Roman" w:hAnsi="Times New Roman"/>
          <w:sz w:val="20"/>
        </w:rPr>
        <w:t>conditions</w:t>
      </w:r>
      <w:r w:rsidR="00BD788C" w:rsidRPr="002F1365">
        <w:rPr>
          <w:rFonts w:ascii="Times New Roman" w:hAnsi="Times New Roman"/>
          <w:sz w:val="20"/>
        </w:rPr>
        <w:t xml:space="preserve">: </w:t>
      </w:r>
    </w:p>
    <w:p w14:paraId="52161637" w14:textId="2B09F9AD" w:rsidR="00BD788C" w:rsidRDefault="00BD788C" w:rsidP="00D4694F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sz w:val="20"/>
        </w:rPr>
      </w:pPr>
      <w:r w:rsidRPr="00D20CAC">
        <w:rPr>
          <w:rFonts w:ascii="Times New Roman" w:hAnsi="Times New Roman"/>
          <w:sz w:val="20"/>
        </w:rPr>
        <w:t xml:space="preserve">the CD-SSB or NCD-SSB is within the </w:t>
      </w:r>
      <w:proofErr w:type="spellStart"/>
      <w:r w:rsidR="002D4D2F">
        <w:rPr>
          <w:rFonts w:ascii="Times New Roman" w:hAnsi="Times New Roman"/>
          <w:sz w:val="20"/>
        </w:rPr>
        <w:t>RedCap</w:t>
      </w:r>
      <w:proofErr w:type="spellEnd"/>
      <w:r w:rsidR="002D4D2F">
        <w:rPr>
          <w:rFonts w:ascii="Times New Roman" w:hAnsi="Times New Roman"/>
          <w:sz w:val="20"/>
        </w:rPr>
        <w:t xml:space="preserve"> </w:t>
      </w:r>
      <w:r w:rsidRPr="00D20CAC">
        <w:rPr>
          <w:rFonts w:ascii="Times New Roman" w:hAnsi="Times New Roman"/>
          <w:sz w:val="20"/>
        </w:rPr>
        <w:t>UE’s active BWP or</w:t>
      </w:r>
    </w:p>
    <w:p w14:paraId="68D26B64" w14:textId="2D439E08" w:rsidR="00D20CAC" w:rsidRDefault="00D20CAC" w:rsidP="00D4694F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sz w:val="20"/>
        </w:rPr>
      </w:pPr>
      <w:r w:rsidRPr="00D20CAC">
        <w:rPr>
          <w:rFonts w:ascii="Times New Roman" w:hAnsi="Times New Roman"/>
          <w:sz w:val="20"/>
        </w:rPr>
        <w:t xml:space="preserve">the CD-SSB </w:t>
      </w:r>
      <w:r>
        <w:rPr>
          <w:rFonts w:ascii="Times New Roman" w:hAnsi="Times New Roman"/>
          <w:sz w:val="20"/>
        </w:rPr>
        <w:t xml:space="preserve">outside of </w:t>
      </w:r>
      <w:r w:rsidRPr="00D20CAC">
        <w:rPr>
          <w:rFonts w:ascii="Times New Roman" w:hAnsi="Times New Roman"/>
          <w:sz w:val="20"/>
        </w:rPr>
        <w:t xml:space="preserve"> UE’s active BWP </w:t>
      </w:r>
      <w:r w:rsidR="00D37E12">
        <w:rPr>
          <w:rFonts w:ascii="Times New Roman" w:hAnsi="Times New Roman"/>
          <w:sz w:val="20"/>
        </w:rPr>
        <w:t xml:space="preserve">and </w:t>
      </w:r>
      <w:proofErr w:type="spellStart"/>
      <w:r w:rsidR="002D4D2F">
        <w:rPr>
          <w:rFonts w:ascii="Times New Roman" w:hAnsi="Times New Roman"/>
          <w:sz w:val="20"/>
        </w:rPr>
        <w:t>RedCap</w:t>
      </w:r>
      <w:proofErr w:type="spellEnd"/>
      <w:r w:rsidR="002D4D2F">
        <w:rPr>
          <w:rFonts w:ascii="Times New Roman" w:hAnsi="Times New Roman"/>
          <w:sz w:val="20"/>
        </w:rPr>
        <w:t xml:space="preserve"> </w:t>
      </w:r>
      <w:r w:rsidR="00D37E12">
        <w:rPr>
          <w:rFonts w:ascii="Times New Roman" w:hAnsi="Times New Roman"/>
          <w:sz w:val="20"/>
        </w:rPr>
        <w:t xml:space="preserve">UE access it </w:t>
      </w:r>
      <w:r>
        <w:rPr>
          <w:rFonts w:ascii="Times New Roman" w:hAnsi="Times New Roman"/>
          <w:sz w:val="20"/>
        </w:rPr>
        <w:t>through measurement gap</w:t>
      </w:r>
    </w:p>
    <w:p w14:paraId="476AEF08" w14:textId="71C0432E" w:rsidR="00DC49CF" w:rsidRDefault="00DC49CF">
      <w:pPr>
        <w:spacing w:after="0"/>
        <w:rPr>
          <w:lang w:val="en-US"/>
        </w:rPr>
      </w:pPr>
      <w:r>
        <w:br w:type="page"/>
      </w:r>
    </w:p>
    <w:p w14:paraId="45C1AC25" w14:textId="643A0DDD" w:rsidR="00CC6F36" w:rsidRPr="00340A19" w:rsidRDefault="00E53452" w:rsidP="00340A19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lastRenderedPageBreak/>
        <w:t>Conclusion</w:t>
      </w:r>
    </w:p>
    <w:p w14:paraId="23F132DC" w14:textId="08A05321" w:rsidR="001C1D0D" w:rsidRPr="00694F57" w:rsidRDefault="00D53884" w:rsidP="003C4CA3">
      <w:pPr>
        <w:overflowPunct w:val="0"/>
        <w:autoSpaceDE w:val="0"/>
        <w:autoSpaceDN w:val="0"/>
        <w:adjustRightInd w:val="0"/>
        <w:spacing w:after="0"/>
        <w:textAlignment w:val="baseline"/>
      </w:pPr>
      <w:r w:rsidRPr="00694F57">
        <w:rPr>
          <w:lang w:val="en-US"/>
        </w:rPr>
        <w:t>The following are the observations and proposals based on the analysis provided in this paper</w:t>
      </w:r>
      <w:r w:rsidR="001C1D0D" w:rsidRPr="00694F57">
        <w:t>:</w:t>
      </w:r>
    </w:p>
    <w:p w14:paraId="20156043" w14:textId="2968C27F" w:rsidR="00737B3E" w:rsidRPr="00B034C5" w:rsidRDefault="00737B3E" w:rsidP="00080207">
      <w:pPr>
        <w:pStyle w:val="BodyText"/>
        <w:spacing w:before="240"/>
        <w:rPr>
          <w:b/>
          <w:bCs/>
          <w:color w:val="D9D9D9" w:themeColor="background1" w:themeShade="D9"/>
          <w:u w:val="single"/>
        </w:rPr>
      </w:pPr>
      <w:r w:rsidRPr="00B00025">
        <w:rPr>
          <w:b/>
          <w:bCs/>
          <w:u w:val="single"/>
        </w:rPr>
        <w:t xml:space="preserve">Applicability of </w:t>
      </w:r>
      <w:r w:rsidR="00B00025">
        <w:rPr>
          <w:b/>
          <w:bCs/>
          <w:u w:val="single"/>
        </w:rPr>
        <w:t xml:space="preserve">Reference Signals </w:t>
      </w:r>
      <w:r w:rsidRPr="00B00025">
        <w:rPr>
          <w:b/>
          <w:bCs/>
          <w:u w:val="single"/>
        </w:rPr>
        <w:t xml:space="preserve">for </w:t>
      </w:r>
      <w:r w:rsidR="00EF45AE">
        <w:rPr>
          <w:b/>
          <w:bCs/>
          <w:u w:val="single"/>
        </w:rPr>
        <w:t>T</w:t>
      </w:r>
      <w:r w:rsidRPr="00B00025">
        <w:rPr>
          <w:b/>
          <w:bCs/>
          <w:u w:val="single"/>
        </w:rPr>
        <w:t xml:space="preserve">iming </w:t>
      </w:r>
      <w:r w:rsidR="00EF45AE">
        <w:rPr>
          <w:b/>
          <w:bCs/>
          <w:u w:val="single"/>
        </w:rPr>
        <w:t>R</w:t>
      </w:r>
      <w:r w:rsidRPr="00B00025">
        <w:rPr>
          <w:b/>
          <w:bCs/>
          <w:u w:val="single"/>
        </w:rPr>
        <w:t>equirements</w:t>
      </w:r>
      <w:r w:rsidRPr="00B034C5">
        <w:rPr>
          <w:b/>
          <w:bCs/>
          <w:color w:val="D9D9D9" w:themeColor="background1" w:themeShade="D9"/>
          <w:u w:val="single"/>
        </w:rPr>
        <w:t xml:space="preserve">: </w:t>
      </w:r>
    </w:p>
    <w:p w14:paraId="56BDAA1B" w14:textId="16693621" w:rsidR="00FD6A34" w:rsidRDefault="00AC65D8" w:rsidP="00D4694F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jc w:val="both"/>
        <w:textAlignment w:val="baseline"/>
        <w:rPr>
          <w:rFonts w:ascii="Times New Roman" w:hAnsi="Times New Roman"/>
          <w:sz w:val="20"/>
        </w:rPr>
      </w:pPr>
      <w:r w:rsidRPr="00FD6A34">
        <w:rPr>
          <w:rFonts w:ascii="Times New Roman" w:hAnsi="Times New Roman"/>
          <w:b/>
          <w:bCs/>
          <w:sz w:val="20"/>
        </w:rPr>
        <w:t xml:space="preserve">Observation </w:t>
      </w:r>
      <w:r w:rsidR="002E37B4" w:rsidRPr="00FD6A34">
        <w:rPr>
          <w:rFonts w:ascii="Times New Roman" w:hAnsi="Times New Roman"/>
          <w:b/>
          <w:bCs/>
          <w:sz w:val="20"/>
        </w:rPr>
        <w:t>#</w:t>
      </w:r>
      <w:r w:rsidR="00EF4BB7" w:rsidRPr="00FD6A34">
        <w:rPr>
          <w:rFonts w:ascii="Times New Roman" w:hAnsi="Times New Roman"/>
          <w:b/>
          <w:bCs/>
          <w:sz w:val="20"/>
        </w:rPr>
        <w:t>1</w:t>
      </w:r>
      <w:r w:rsidRPr="00FD6A34">
        <w:rPr>
          <w:rFonts w:ascii="Times New Roman" w:hAnsi="Times New Roman"/>
          <w:sz w:val="20"/>
        </w:rPr>
        <w:t xml:space="preserve">: </w:t>
      </w:r>
      <w:r w:rsidR="00FD6A34">
        <w:rPr>
          <w:rFonts w:ascii="Times New Roman" w:hAnsi="Times New Roman"/>
          <w:sz w:val="20"/>
        </w:rPr>
        <w:t>Non-</w:t>
      </w:r>
      <w:proofErr w:type="spellStart"/>
      <w:r w:rsidR="00FD6A34" w:rsidRPr="00B00025">
        <w:rPr>
          <w:rFonts w:ascii="Times New Roman" w:hAnsi="Times New Roman"/>
          <w:sz w:val="20"/>
        </w:rPr>
        <w:t>Red</w:t>
      </w:r>
      <w:r w:rsidR="00FD6A34">
        <w:rPr>
          <w:rFonts w:ascii="Times New Roman" w:hAnsi="Times New Roman"/>
          <w:sz w:val="20"/>
        </w:rPr>
        <w:t>C</w:t>
      </w:r>
      <w:r w:rsidR="00FD6A34" w:rsidRPr="00B00025">
        <w:rPr>
          <w:rFonts w:ascii="Times New Roman" w:hAnsi="Times New Roman"/>
          <w:sz w:val="20"/>
        </w:rPr>
        <w:t>ap</w:t>
      </w:r>
      <w:proofErr w:type="spellEnd"/>
      <w:r w:rsidR="00FD6A34" w:rsidRPr="00B00025">
        <w:rPr>
          <w:rFonts w:ascii="Times New Roman" w:hAnsi="Times New Roman"/>
          <w:sz w:val="20"/>
        </w:rPr>
        <w:t xml:space="preserve"> </w:t>
      </w:r>
      <w:r w:rsidR="00FD6A34">
        <w:rPr>
          <w:rFonts w:ascii="Times New Roman" w:hAnsi="Times New Roman"/>
          <w:sz w:val="20"/>
        </w:rPr>
        <w:t xml:space="preserve">UE expect CD-SSB in the active BWP </w:t>
      </w:r>
      <w:r w:rsidR="00FD6A34" w:rsidRPr="00B00025">
        <w:rPr>
          <w:rFonts w:ascii="Times New Roman" w:hAnsi="Times New Roman"/>
          <w:sz w:val="20"/>
        </w:rPr>
        <w:t xml:space="preserve">for time-frequency tracking in the </w:t>
      </w:r>
      <w:proofErr w:type="spellStart"/>
      <w:r w:rsidR="00FD6A34" w:rsidRPr="00B00025">
        <w:rPr>
          <w:rFonts w:ascii="Times New Roman" w:hAnsi="Times New Roman"/>
          <w:sz w:val="20"/>
        </w:rPr>
        <w:t>PCell</w:t>
      </w:r>
      <w:proofErr w:type="spellEnd"/>
      <w:r w:rsidR="00FD6A34">
        <w:rPr>
          <w:rFonts w:ascii="Times New Roman" w:hAnsi="Times New Roman"/>
          <w:sz w:val="20"/>
        </w:rPr>
        <w:t xml:space="preserve"> if it </w:t>
      </w:r>
      <w:r w:rsidR="00FD6A34" w:rsidRPr="00B00025">
        <w:rPr>
          <w:rFonts w:ascii="Times New Roman" w:hAnsi="Times New Roman"/>
          <w:sz w:val="20"/>
        </w:rPr>
        <w:t>only support</w:t>
      </w:r>
      <w:r w:rsidR="00FD6A34">
        <w:rPr>
          <w:rFonts w:ascii="Times New Roman" w:hAnsi="Times New Roman"/>
          <w:sz w:val="20"/>
        </w:rPr>
        <w:t>s</w:t>
      </w:r>
      <w:r w:rsidR="00FD6A34" w:rsidRPr="00B00025">
        <w:rPr>
          <w:rFonts w:ascii="Times New Roman" w:hAnsi="Times New Roman"/>
          <w:sz w:val="20"/>
        </w:rPr>
        <w:t xml:space="preserve"> mandatory FG 6-1 (but not optional FG 6-1a) </w:t>
      </w:r>
    </w:p>
    <w:p w14:paraId="70EA3DEA" w14:textId="576EF519" w:rsidR="006B1193" w:rsidRPr="00FD6A34" w:rsidRDefault="006B1193" w:rsidP="00D4694F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jc w:val="both"/>
        <w:textAlignment w:val="baseline"/>
        <w:rPr>
          <w:rFonts w:ascii="Times New Roman" w:hAnsi="Times New Roman"/>
          <w:sz w:val="20"/>
        </w:rPr>
      </w:pPr>
      <w:r w:rsidRPr="00FD6A34">
        <w:rPr>
          <w:rFonts w:ascii="Times New Roman" w:hAnsi="Times New Roman"/>
          <w:b/>
          <w:bCs/>
          <w:sz w:val="20"/>
        </w:rPr>
        <w:t>Observation #</w:t>
      </w:r>
      <w:r w:rsidR="00227BD7" w:rsidRPr="00FD6A34">
        <w:rPr>
          <w:rFonts w:ascii="Times New Roman" w:hAnsi="Times New Roman"/>
          <w:b/>
          <w:bCs/>
          <w:sz w:val="20"/>
        </w:rPr>
        <w:t>2</w:t>
      </w:r>
      <w:r w:rsidRPr="00FD6A34">
        <w:rPr>
          <w:rFonts w:ascii="Times New Roman" w:hAnsi="Times New Roman"/>
          <w:sz w:val="20"/>
        </w:rPr>
        <w:t xml:space="preserve">: </w:t>
      </w:r>
      <w:proofErr w:type="spellStart"/>
      <w:r w:rsidRPr="00FD6A34">
        <w:rPr>
          <w:rFonts w:ascii="Times New Roman" w:hAnsi="Times New Roman"/>
          <w:sz w:val="20"/>
        </w:rPr>
        <w:t>Red</w:t>
      </w:r>
      <w:r w:rsidR="00B00025" w:rsidRPr="00FD6A34">
        <w:rPr>
          <w:rFonts w:ascii="Times New Roman" w:hAnsi="Times New Roman"/>
          <w:sz w:val="20"/>
        </w:rPr>
        <w:t>C</w:t>
      </w:r>
      <w:r w:rsidRPr="00FD6A34">
        <w:rPr>
          <w:rFonts w:ascii="Times New Roman" w:hAnsi="Times New Roman"/>
          <w:sz w:val="20"/>
        </w:rPr>
        <w:t>ap</w:t>
      </w:r>
      <w:proofErr w:type="spellEnd"/>
      <w:r w:rsidRPr="00FD6A34">
        <w:rPr>
          <w:rFonts w:ascii="Times New Roman" w:hAnsi="Times New Roman"/>
          <w:sz w:val="20"/>
        </w:rPr>
        <w:t xml:space="preserve"> </w:t>
      </w:r>
      <w:r w:rsidR="00B00025" w:rsidRPr="00FD6A34">
        <w:rPr>
          <w:rFonts w:ascii="Times New Roman" w:hAnsi="Times New Roman"/>
          <w:sz w:val="20"/>
        </w:rPr>
        <w:t xml:space="preserve">UE expect NCD-SSB in the active BWP </w:t>
      </w:r>
      <w:r w:rsidRPr="00FD6A34">
        <w:rPr>
          <w:rFonts w:ascii="Times New Roman" w:hAnsi="Times New Roman"/>
          <w:sz w:val="20"/>
        </w:rPr>
        <w:t xml:space="preserve">for time-frequency tracking in the </w:t>
      </w:r>
      <w:proofErr w:type="spellStart"/>
      <w:r w:rsidRPr="00FD6A34">
        <w:rPr>
          <w:rFonts w:ascii="Times New Roman" w:hAnsi="Times New Roman"/>
          <w:sz w:val="20"/>
        </w:rPr>
        <w:t>PCell</w:t>
      </w:r>
      <w:proofErr w:type="spellEnd"/>
      <w:r w:rsidR="00B00025" w:rsidRPr="00FD6A34">
        <w:rPr>
          <w:rFonts w:ascii="Times New Roman" w:hAnsi="Times New Roman"/>
          <w:sz w:val="20"/>
        </w:rPr>
        <w:t xml:space="preserve"> if it only supports mandatory FG 6-1 (but not optional FG 6-1a) and there is no CD-SSB within active DL BWP in connected mode</w:t>
      </w:r>
      <w:r w:rsidRPr="00FD6A34">
        <w:rPr>
          <w:rFonts w:ascii="Times New Roman" w:hAnsi="Times New Roman"/>
          <w:sz w:val="20"/>
        </w:rPr>
        <w:t>.</w:t>
      </w:r>
    </w:p>
    <w:p w14:paraId="0B78E41A" w14:textId="722FF394" w:rsidR="003B41C9" w:rsidRPr="00B00025" w:rsidRDefault="003B41C9" w:rsidP="00D4694F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jc w:val="both"/>
        <w:textAlignment w:val="baseline"/>
        <w:rPr>
          <w:rFonts w:ascii="Times New Roman" w:hAnsi="Times New Roman"/>
          <w:sz w:val="20"/>
        </w:rPr>
      </w:pPr>
      <w:r w:rsidRPr="00B00025">
        <w:rPr>
          <w:rFonts w:ascii="Times New Roman" w:hAnsi="Times New Roman"/>
          <w:b/>
          <w:bCs/>
          <w:sz w:val="20"/>
        </w:rPr>
        <w:t>Observation #</w:t>
      </w:r>
      <w:r w:rsidR="00751610" w:rsidRPr="00B00025">
        <w:rPr>
          <w:rFonts w:ascii="Times New Roman" w:hAnsi="Times New Roman"/>
          <w:b/>
          <w:bCs/>
          <w:sz w:val="20"/>
        </w:rPr>
        <w:t>3</w:t>
      </w:r>
      <w:r w:rsidRPr="00B00025">
        <w:rPr>
          <w:rFonts w:ascii="Times New Roman" w:hAnsi="Times New Roman"/>
          <w:sz w:val="20"/>
        </w:rPr>
        <w:t xml:space="preserve">: Even if SSB is not transmitted </w:t>
      </w:r>
      <w:r w:rsidR="00CD5ECD" w:rsidRPr="00B00025">
        <w:rPr>
          <w:rFonts w:ascii="Times New Roman" w:hAnsi="Times New Roman"/>
          <w:sz w:val="20"/>
        </w:rPr>
        <w:t>in</w:t>
      </w:r>
      <w:r w:rsidR="00664630" w:rsidRPr="00B00025">
        <w:rPr>
          <w:rFonts w:ascii="Times New Roman" w:hAnsi="Times New Roman"/>
          <w:sz w:val="20"/>
        </w:rPr>
        <w:t xml:space="preserve"> UE’s active </w:t>
      </w:r>
      <w:r w:rsidR="00CD5ECD" w:rsidRPr="00B00025">
        <w:rPr>
          <w:rFonts w:ascii="Times New Roman" w:hAnsi="Times New Roman"/>
          <w:sz w:val="20"/>
        </w:rPr>
        <w:t xml:space="preserve">BWP, </w:t>
      </w:r>
      <w:r w:rsidRPr="00B00025">
        <w:rPr>
          <w:rFonts w:ascii="Times New Roman" w:hAnsi="Times New Roman"/>
          <w:sz w:val="20"/>
        </w:rPr>
        <w:t xml:space="preserve">the UE can </w:t>
      </w:r>
      <w:r w:rsidR="00751610" w:rsidRPr="00B00025">
        <w:rPr>
          <w:rFonts w:ascii="Times New Roman" w:hAnsi="Times New Roman"/>
          <w:sz w:val="20"/>
        </w:rPr>
        <w:t xml:space="preserve">DL timing from CD-SSB by </w:t>
      </w:r>
      <w:r w:rsidRPr="00B00025">
        <w:rPr>
          <w:rFonts w:ascii="Times New Roman" w:hAnsi="Times New Roman"/>
          <w:sz w:val="20"/>
        </w:rPr>
        <w:t>retun</w:t>
      </w:r>
      <w:r w:rsidR="00751610" w:rsidRPr="00B00025">
        <w:rPr>
          <w:rFonts w:ascii="Times New Roman" w:hAnsi="Times New Roman"/>
          <w:sz w:val="20"/>
        </w:rPr>
        <w:t>ing</w:t>
      </w:r>
      <w:r w:rsidRPr="00B00025">
        <w:rPr>
          <w:rFonts w:ascii="Times New Roman" w:hAnsi="Times New Roman"/>
          <w:sz w:val="20"/>
        </w:rPr>
        <w:t xml:space="preserve"> to </w:t>
      </w:r>
      <w:r w:rsidR="00751610" w:rsidRPr="00B00025">
        <w:rPr>
          <w:rFonts w:ascii="Times New Roman" w:hAnsi="Times New Roman"/>
          <w:sz w:val="20"/>
        </w:rPr>
        <w:t xml:space="preserve">initial BWP </w:t>
      </w:r>
      <w:r w:rsidRPr="00B00025">
        <w:rPr>
          <w:rFonts w:ascii="Times New Roman" w:hAnsi="Times New Roman"/>
          <w:sz w:val="20"/>
        </w:rPr>
        <w:t xml:space="preserve">in the </w:t>
      </w:r>
      <w:proofErr w:type="spellStart"/>
      <w:r w:rsidRPr="00B00025">
        <w:rPr>
          <w:rFonts w:ascii="Times New Roman" w:hAnsi="Times New Roman"/>
          <w:sz w:val="20"/>
        </w:rPr>
        <w:t>PCell</w:t>
      </w:r>
      <w:proofErr w:type="spellEnd"/>
      <w:r w:rsidR="00FD6A34">
        <w:rPr>
          <w:rFonts w:ascii="Times New Roman" w:hAnsi="Times New Roman"/>
          <w:sz w:val="20"/>
        </w:rPr>
        <w:t xml:space="preserve"> through measurement gap</w:t>
      </w:r>
      <w:r w:rsidRPr="00B00025">
        <w:rPr>
          <w:rFonts w:ascii="Times New Roman" w:hAnsi="Times New Roman"/>
          <w:sz w:val="20"/>
        </w:rPr>
        <w:t>.</w:t>
      </w:r>
    </w:p>
    <w:p w14:paraId="5A5003C6" w14:textId="075C1DC4" w:rsidR="00751610" w:rsidRPr="00B00025" w:rsidRDefault="00751610" w:rsidP="00D4694F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jc w:val="both"/>
        <w:textAlignment w:val="baseline"/>
        <w:rPr>
          <w:rFonts w:ascii="Times New Roman" w:hAnsi="Times New Roman"/>
          <w:sz w:val="20"/>
        </w:rPr>
      </w:pPr>
      <w:r w:rsidRPr="00B00025">
        <w:rPr>
          <w:rFonts w:ascii="Times New Roman" w:hAnsi="Times New Roman"/>
          <w:b/>
          <w:bCs/>
          <w:sz w:val="20"/>
        </w:rPr>
        <w:t>Observation #</w:t>
      </w:r>
      <w:r w:rsidR="003C34B1">
        <w:rPr>
          <w:rFonts w:ascii="Times New Roman" w:hAnsi="Times New Roman"/>
          <w:b/>
          <w:bCs/>
          <w:sz w:val="20"/>
        </w:rPr>
        <w:t>4</w:t>
      </w:r>
      <w:r w:rsidRPr="00B00025">
        <w:rPr>
          <w:rFonts w:ascii="Times New Roman" w:hAnsi="Times New Roman"/>
          <w:sz w:val="20"/>
        </w:rPr>
        <w:t xml:space="preserve">: </w:t>
      </w:r>
      <w:r w:rsidR="00B00025">
        <w:rPr>
          <w:rFonts w:ascii="Times New Roman" w:hAnsi="Times New Roman"/>
          <w:sz w:val="20"/>
        </w:rPr>
        <w:t xml:space="preserve">Even if CSI-RS/TRS is out of scope of Rel-17 RRM timing requirements, NW may configure it in active BWP since it is mandatory for both </w:t>
      </w:r>
      <w:proofErr w:type="spellStart"/>
      <w:r w:rsidR="00B00025">
        <w:rPr>
          <w:rFonts w:ascii="Times New Roman" w:hAnsi="Times New Roman"/>
          <w:sz w:val="20"/>
        </w:rPr>
        <w:t>RedCap</w:t>
      </w:r>
      <w:proofErr w:type="spellEnd"/>
      <w:r w:rsidR="00B00025">
        <w:rPr>
          <w:rFonts w:ascii="Times New Roman" w:hAnsi="Times New Roman"/>
          <w:sz w:val="20"/>
        </w:rPr>
        <w:t xml:space="preserve"> UE and non-</w:t>
      </w:r>
      <w:proofErr w:type="spellStart"/>
      <w:r w:rsidR="00B00025">
        <w:rPr>
          <w:rFonts w:ascii="Times New Roman" w:hAnsi="Times New Roman"/>
          <w:sz w:val="20"/>
        </w:rPr>
        <w:t>RedCap</w:t>
      </w:r>
      <w:proofErr w:type="spellEnd"/>
      <w:r w:rsidR="00B00025">
        <w:rPr>
          <w:rFonts w:ascii="Times New Roman" w:hAnsi="Times New Roman"/>
          <w:sz w:val="20"/>
        </w:rPr>
        <w:t xml:space="preserve"> UE</w:t>
      </w:r>
      <w:r w:rsidRPr="00B00025">
        <w:rPr>
          <w:rFonts w:ascii="Times New Roman" w:hAnsi="Times New Roman"/>
          <w:sz w:val="20"/>
        </w:rPr>
        <w:t>.</w:t>
      </w:r>
    </w:p>
    <w:p w14:paraId="4DFA7B0D" w14:textId="0C7BBFF2" w:rsidR="00E53452" w:rsidRPr="002F1365" w:rsidRDefault="00E53452" w:rsidP="00D4694F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jc w:val="both"/>
        <w:textAlignment w:val="baseline"/>
        <w:rPr>
          <w:rFonts w:ascii="Times New Roman" w:hAnsi="Times New Roman"/>
          <w:sz w:val="20"/>
        </w:rPr>
      </w:pPr>
      <w:r w:rsidRPr="002F1365">
        <w:rPr>
          <w:rFonts w:ascii="Times New Roman" w:hAnsi="Times New Roman"/>
          <w:b/>
          <w:bCs/>
          <w:sz w:val="20"/>
        </w:rPr>
        <w:t>Proposal #1</w:t>
      </w:r>
      <w:r w:rsidRPr="002F1365">
        <w:rPr>
          <w:rFonts w:ascii="Times New Roman" w:hAnsi="Times New Roman"/>
          <w:sz w:val="20"/>
        </w:rPr>
        <w:t xml:space="preserve">: </w:t>
      </w:r>
      <w:r w:rsidR="008D7A0F">
        <w:rPr>
          <w:rFonts w:ascii="Times New Roman" w:hAnsi="Times New Roman"/>
          <w:sz w:val="20"/>
        </w:rPr>
        <w:t xml:space="preserve">The </w:t>
      </w:r>
      <w:proofErr w:type="spellStart"/>
      <w:r w:rsidR="008D7A0F">
        <w:rPr>
          <w:rFonts w:ascii="Times New Roman" w:hAnsi="Times New Roman"/>
          <w:sz w:val="20"/>
        </w:rPr>
        <w:t>RedCap</w:t>
      </w:r>
      <w:proofErr w:type="spellEnd"/>
      <w:r w:rsidR="008D7A0F">
        <w:rPr>
          <w:rFonts w:ascii="Times New Roman" w:hAnsi="Times New Roman"/>
          <w:sz w:val="20"/>
        </w:rPr>
        <w:t xml:space="preserve"> </w:t>
      </w:r>
      <w:r w:rsidRPr="002F1365">
        <w:rPr>
          <w:rFonts w:ascii="Times New Roman" w:hAnsi="Times New Roman"/>
          <w:sz w:val="20"/>
        </w:rPr>
        <w:t xml:space="preserve">UE shall meet the existing </w:t>
      </w:r>
      <w:proofErr w:type="spellStart"/>
      <w:r w:rsidRPr="002F1365">
        <w:rPr>
          <w:rFonts w:ascii="Times New Roman" w:hAnsi="Times New Roman"/>
          <w:sz w:val="20"/>
        </w:rPr>
        <w:t>Te</w:t>
      </w:r>
      <w:proofErr w:type="spellEnd"/>
      <w:r w:rsidRPr="002F1365">
        <w:rPr>
          <w:rFonts w:ascii="Times New Roman" w:hAnsi="Times New Roman"/>
          <w:sz w:val="20"/>
        </w:rPr>
        <w:t xml:space="preserve"> and </w:t>
      </w:r>
      <w:proofErr w:type="spellStart"/>
      <w:r w:rsidRPr="002F1365">
        <w:rPr>
          <w:rFonts w:ascii="Times New Roman" w:hAnsi="Times New Roman"/>
          <w:sz w:val="20"/>
        </w:rPr>
        <w:t>Tq</w:t>
      </w:r>
      <w:proofErr w:type="spellEnd"/>
      <w:r w:rsidRPr="002F1365">
        <w:rPr>
          <w:rFonts w:ascii="Times New Roman" w:hAnsi="Times New Roman"/>
          <w:sz w:val="20"/>
        </w:rPr>
        <w:t xml:space="preserve"> requirements for corresponding FR and SCS defined in section 7.1 of TS 38.133 provided that</w:t>
      </w:r>
      <w:r>
        <w:rPr>
          <w:rFonts w:ascii="Times New Roman" w:hAnsi="Times New Roman"/>
          <w:sz w:val="20"/>
        </w:rPr>
        <w:t xml:space="preserve"> </w:t>
      </w:r>
      <w:r w:rsidRPr="00E03E90">
        <w:rPr>
          <w:rFonts w:ascii="Times New Roman" w:hAnsi="Times New Roman"/>
          <w:sz w:val="20"/>
        </w:rPr>
        <w:t xml:space="preserve">SSB is available at the UE at least once every 160 </w:t>
      </w:r>
      <w:proofErr w:type="spellStart"/>
      <w:r w:rsidRPr="00E03E90">
        <w:rPr>
          <w:rFonts w:ascii="Times New Roman" w:hAnsi="Times New Roman"/>
          <w:sz w:val="20"/>
        </w:rPr>
        <w:t>ms</w:t>
      </w:r>
      <w:proofErr w:type="spellEnd"/>
      <w:r>
        <w:rPr>
          <w:rFonts w:ascii="Times New Roman" w:hAnsi="Times New Roman"/>
          <w:sz w:val="20"/>
        </w:rPr>
        <w:t xml:space="preserve"> under the following conditions</w:t>
      </w:r>
      <w:r w:rsidRPr="002F1365">
        <w:rPr>
          <w:rFonts w:ascii="Times New Roman" w:hAnsi="Times New Roman"/>
          <w:sz w:val="20"/>
        </w:rPr>
        <w:t xml:space="preserve">: </w:t>
      </w:r>
    </w:p>
    <w:p w14:paraId="1D4F7A4A" w14:textId="09613C4B" w:rsidR="00E53452" w:rsidRDefault="00E53452" w:rsidP="00D4694F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spacing w:before="120"/>
        <w:contextualSpacing w:val="0"/>
        <w:jc w:val="both"/>
        <w:textAlignment w:val="baseline"/>
        <w:rPr>
          <w:rFonts w:ascii="Times New Roman" w:hAnsi="Times New Roman"/>
          <w:sz w:val="20"/>
        </w:rPr>
      </w:pPr>
      <w:r w:rsidRPr="00D20CAC">
        <w:rPr>
          <w:rFonts w:ascii="Times New Roman" w:hAnsi="Times New Roman"/>
          <w:sz w:val="20"/>
        </w:rPr>
        <w:t xml:space="preserve">the CD-SSB or NCD-SSB is within the </w:t>
      </w:r>
      <w:proofErr w:type="spellStart"/>
      <w:r w:rsidR="00014FD4">
        <w:rPr>
          <w:rFonts w:ascii="Times New Roman" w:hAnsi="Times New Roman"/>
          <w:sz w:val="20"/>
        </w:rPr>
        <w:t>RedCap</w:t>
      </w:r>
      <w:proofErr w:type="spellEnd"/>
      <w:r w:rsidR="00014FD4">
        <w:rPr>
          <w:rFonts w:ascii="Times New Roman" w:hAnsi="Times New Roman"/>
          <w:sz w:val="20"/>
        </w:rPr>
        <w:t xml:space="preserve"> </w:t>
      </w:r>
      <w:r w:rsidRPr="00D20CAC">
        <w:rPr>
          <w:rFonts w:ascii="Times New Roman" w:hAnsi="Times New Roman"/>
          <w:sz w:val="20"/>
        </w:rPr>
        <w:t>UE’s active BWP or</w:t>
      </w:r>
    </w:p>
    <w:p w14:paraId="0D133730" w14:textId="173C705A" w:rsidR="00E53452" w:rsidRPr="00D20CAC" w:rsidRDefault="00E53452" w:rsidP="00D4694F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spacing w:before="120"/>
        <w:contextualSpacing w:val="0"/>
        <w:jc w:val="both"/>
        <w:textAlignment w:val="baseline"/>
        <w:rPr>
          <w:rFonts w:ascii="Times New Roman" w:hAnsi="Times New Roman"/>
          <w:sz w:val="20"/>
        </w:rPr>
      </w:pPr>
      <w:r w:rsidRPr="00D20CAC">
        <w:rPr>
          <w:rFonts w:ascii="Times New Roman" w:hAnsi="Times New Roman"/>
          <w:sz w:val="20"/>
        </w:rPr>
        <w:t xml:space="preserve">the CD-SSB </w:t>
      </w:r>
      <w:r>
        <w:rPr>
          <w:rFonts w:ascii="Times New Roman" w:hAnsi="Times New Roman"/>
          <w:sz w:val="20"/>
        </w:rPr>
        <w:t xml:space="preserve">outside of </w:t>
      </w:r>
      <w:r w:rsidRPr="00D20CAC">
        <w:rPr>
          <w:rFonts w:ascii="Times New Roman" w:hAnsi="Times New Roman"/>
          <w:sz w:val="20"/>
        </w:rPr>
        <w:t xml:space="preserve"> </w:t>
      </w:r>
      <w:proofErr w:type="spellStart"/>
      <w:r w:rsidR="00014FD4">
        <w:rPr>
          <w:rFonts w:ascii="Times New Roman" w:hAnsi="Times New Roman"/>
          <w:sz w:val="20"/>
        </w:rPr>
        <w:t>RedCap</w:t>
      </w:r>
      <w:proofErr w:type="spellEnd"/>
      <w:r w:rsidR="00014FD4">
        <w:rPr>
          <w:rFonts w:ascii="Times New Roman" w:hAnsi="Times New Roman"/>
          <w:sz w:val="20"/>
        </w:rPr>
        <w:t xml:space="preserve"> </w:t>
      </w:r>
      <w:r w:rsidRPr="00D20CAC">
        <w:rPr>
          <w:rFonts w:ascii="Times New Roman" w:hAnsi="Times New Roman"/>
          <w:sz w:val="20"/>
        </w:rPr>
        <w:t xml:space="preserve">UE’s active BWP </w:t>
      </w:r>
      <w:r>
        <w:rPr>
          <w:rFonts w:ascii="Times New Roman" w:hAnsi="Times New Roman"/>
          <w:sz w:val="20"/>
        </w:rPr>
        <w:t xml:space="preserve">and </w:t>
      </w:r>
      <w:r w:rsidR="00014FD4">
        <w:rPr>
          <w:rFonts w:ascii="Times New Roman" w:hAnsi="Times New Roman"/>
          <w:sz w:val="20"/>
        </w:rPr>
        <w:t xml:space="preserve">the </w:t>
      </w:r>
      <w:proofErr w:type="spellStart"/>
      <w:r w:rsidR="00014FD4">
        <w:rPr>
          <w:rFonts w:ascii="Times New Roman" w:hAnsi="Times New Roman"/>
          <w:sz w:val="20"/>
        </w:rPr>
        <w:t>RedCap</w:t>
      </w:r>
      <w:proofErr w:type="spellEnd"/>
      <w:r w:rsidR="00014FD4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UE access it through measurement gap</w:t>
      </w:r>
    </w:p>
    <w:p w14:paraId="4F407A74" w14:textId="0EA81A66" w:rsidR="00C8565F" w:rsidRPr="002F1365" w:rsidRDefault="00C8565F" w:rsidP="00C8565F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2F1365">
        <w:rPr>
          <w:sz w:val="36"/>
        </w:rPr>
        <w:t>References</w:t>
      </w:r>
    </w:p>
    <w:p w14:paraId="6DF11BFF" w14:textId="39455371" w:rsidR="00E03E90" w:rsidRDefault="002A1904" w:rsidP="00D4694F">
      <w:pPr>
        <w:pStyle w:val="ListParagraph"/>
        <w:numPr>
          <w:ilvl w:val="0"/>
          <w:numId w:val="2"/>
        </w:numPr>
        <w:spacing w:before="240"/>
        <w:contextualSpacing w:val="0"/>
        <w:rPr>
          <w:rFonts w:ascii="Times New Roman" w:hAnsi="Times New Roman"/>
          <w:sz w:val="18"/>
          <w:szCs w:val="18"/>
        </w:rPr>
      </w:pPr>
      <w:hyperlink r:id="rId14" w:history="1">
        <w:r w:rsidR="00E03E90" w:rsidRPr="00E03E90">
          <w:rPr>
            <w:rFonts w:ascii="Times New Roman" w:hAnsi="Times New Roman"/>
            <w:sz w:val="18"/>
            <w:szCs w:val="18"/>
          </w:rPr>
          <w:t>R4-2206950</w:t>
        </w:r>
      </w:hyperlink>
      <w:r w:rsidR="00E03E90">
        <w:rPr>
          <w:rFonts w:ascii="Times New Roman" w:hAnsi="Times New Roman"/>
          <w:sz w:val="18"/>
          <w:szCs w:val="18"/>
        </w:rPr>
        <w:t xml:space="preserve">, </w:t>
      </w:r>
      <w:r w:rsidR="00E03E90" w:rsidRPr="00E03E90">
        <w:rPr>
          <w:rFonts w:ascii="Times New Roman" w:hAnsi="Times New Roman"/>
          <w:sz w:val="18"/>
          <w:szCs w:val="18"/>
        </w:rPr>
        <w:t xml:space="preserve">WF on </w:t>
      </w:r>
      <w:proofErr w:type="spellStart"/>
      <w:r w:rsidR="00E03E90" w:rsidRPr="00E03E90">
        <w:rPr>
          <w:rFonts w:ascii="Times New Roman" w:hAnsi="Times New Roman"/>
          <w:sz w:val="18"/>
          <w:szCs w:val="18"/>
        </w:rPr>
        <w:t>RedCap</w:t>
      </w:r>
      <w:proofErr w:type="spellEnd"/>
      <w:r w:rsidR="00E03E90" w:rsidRPr="00E03E90">
        <w:rPr>
          <w:rFonts w:ascii="Times New Roman" w:hAnsi="Times New Roman"/>
          <w:sz w:val="18"/>
          <w:szCs w:val="18"/>
        </w:rPr>
        <w:t xml:space="preserve"> RRM requirements</w:t>
      </w:r>
    </w:p>
    <w:p w14:paraId="74D026DC" w14:textId="279BACE2" w:rsidR="00DA0350" w:rsidRPr="006F07DF" w:rsidRDefault="006F07DF" w:rsidP="00D4694F">
      <w:pPr>
        <w:pStyle w:val="ListParagraph"/>
        <w:numPr>
          <w:ilvl w:val="0"/>
          <w:numId w:val="2"/>
        </w:numPr>
        <w:spacing w:before="240"/>
        <w:contextualSpacing w:val="0"/>
        <w:rPr>
          <w:rFonts w:ascii="Times New Roman" w:hAnsi="Times New Roman"/>
          <w:sz w:val="18"/>
          <w:szCs w:val="18"/>
        </w:rPr>
      </w:pPr>
      <w:r w:rsidRPr="006F07DF">
        <w:rPr>
          <w:rFonts w:ascii="Times New Roman" w:hAnsi="Times New Roman"/>
          <w:sz w:val="18"/>
          <w:szCs w:val="18"/>
        </w:rPr>
        <w:t>3GPP 38.300 V15.13.0: "NR</w:t>
      </w:r>
      <w:r w:rsidR="00A572AE">
        <w:rPr>
          <w:rFonts w:ascii="Times New Roman" w:hAnsi="Times New Roman"/>
          <w:sz w:val="18"/>
          <w:szCs w:val="18"/>
        </w:rPr>
        <w:t xml:space="preserve">; </w:t>
      </w:r>
      <w:r w:rsidRPr="006F07DF">
        <w:rPr>
          <w:rFonts w:ascii="Times New Roman" w:hAnsi="Times New Roman"/>
          <w:sz w:val="18"/>
          <w:szCs w:val="18"/>
        </w:rPr>
        <w:t>Overall description; Stage</w:t>
      </w:r>
      <w:r w:rsidR="00A572AE">
        <w:rPr>
          <w:rFonts w:ascii="Times New Roman" w:hAnsi="Times New Roman"/>
          <w:sz w:val="18"/>
          <w:szCs w:val="18"/>
        </w:rPr>
        <w:t xml:space="preserve"> </w:t>
      </w:r>
      <w:r w:rsidRPr="006F07DF">
        <w:rPr>
          <w:rFonts w:ascii="Times New Roman" w:hAnsi="Times New Roman"/>
          <w:sz w:val="18"/>
          <w:szCs w:val="18"/>
        </w:rPr>
        <w:t>2".</w:t>
      </w:r>
    </w:p>
    <w:p w14:paraId="7579D2A8" w14:textId="272C7571" w:rsidR="00F22D81" w:rsidRDefault="00F22D81" w:rsidP="00D4694F">
      <w:pPr>
        <w:pStyle w:val="ListParagraph"/>
        <w:numPr>
          <w:ilvl w:val="0"/>
          <w:numId w:val="2"/>
        </w:numPr>
        <w:spacing w:before="24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6F07DF">
        <w:rPr>
          <w:rFonts w:ascii="Times New Roman" w:hAnsi="Times New Roman"/>
          <w:sz w:val="18"/>
          <w:szCs w:val="18"/>
        </w:rPr>
        <w:t>R</w:t>
      </w:r>
      <w:r w:rsidR="006F07DF" w:rsidRPr="006F07DF">
        <w:rPr>
          <w:rFonts w:ascii="Times New Roman" w:hAnsi="Times New Roman"/>
          <w:sz w:val="18"/>
          <w:szCs w:val="18"/>
        </w:rPr>
        <w:t>2</w:t>
      </w:r>
      <w:r w:rsidRPr="006F07DF">
        <w:rPr>
          <w:rFonts w:ascii="Times New Roman" w:hAnsi="Times New Roman"/>
          <w:sz w:val="18"/>
          <w:szCs w:val="18"/>
        </w:rPr>
        <w:t>-220</w:t>
      </w:r>
      <w:r w:rsidR="00677531">
        <w:rPr>
          <w:rFonts w:ascii="Times New Roman" w:hAnsi="Times New Roman"/>
          <w:sz w:val="18"/>
          <w:szCs w:val="18"/>
        </w:rPr>
        <w:t>04039</w:t>
      </w:r>
      <w:r w:rsidRPr="006F07DF">
        <w:rPr>
          <w:rFonts w:ascii="Times New Roman" w:hAnsi="Times New Roman"/>
          <w:sz w:val="18"/>
          <w:szCs w:val="18"/>
        </w:rPr>
        <w:t xml:space="preserve">, </w:t>
      </w:r>
      <w:r w:rsidR="006F07DF" w:rsidRPr="006F07DF">
        <w:rPr>
          <w:rFonts w:ascii="Times New Roman" w:hAnsi="Times New Roman"/>
          <w:sz w:val="18"/>
          <w:szCs w:val="18"/>
        </w:rPr>
        <w:t xml:space="preserve">“CR for "Introduction of </w:t>
      </w:r>
      <w:proofErr w:type="spellStart"/>
      <w:r w:rsidR="006F07DF" w:rsidRPr="006F07DF">
        <w:rPr>
          <w:rFonts w:ascii="Times New Roman" w:hAnsi="Times New Roman"/>
          <w:sz w:val="18"/>
          <w:szCs w:val="18"/>
        </w:rPr>
        <w:t>RedCap</w:t>
      </w:r>
      <w:proofErr w:type="spellEnd"/>
      <w:r w:rsidR="006F07DF" w:rsidRPr="006F07DF">
        <w:rPr>
          <w:rFonts w:ascii="Times New Roman" w:hAnsi="Times New Roman"/>
          <w:sz w:val="18"/>
          <w:szCs w:val="18"/>
        </w:rPr>
        <w:t xml:space="preserve"> in TS 38.300", RAN2</w:t>
      </w:r>
      <w:r w:rsidR="00A3298A" w:rsidRPr="006F07DF">
        <w:rPr>
          <w:rFonts w:ascii="Times New Roman" w:hAnsi="Times New Roman"/>
          <w:sz w:val="18"/>
          <w:szCs w:val="18"/>
        </w:rPr>
        <w:t>.</w:t>
      </w:r>
    </w:p>
    <w:p w14:paraId="499899D2" w14:textId="1FB2817F" w:rsidR="00677531" w:rsidRPr="006F07DF" w:rsidRDefault="00677531" w:rsidP="00D4694F">
      <w:pPr>
        <w:pStyle w:val="ListParagraph"/>
        <w:numPr>
          <w:ilvl w:val="0"/>
          <w:numId w:val="2"/>
        </w:numPr>
        <w:spacing w:before="24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677531">
        <w:rPr>
          <w:rFonts w:ascii="Times New Roman" w:hAnsi="Times New Roman"/>
          <w:sz w:val="18"/>
          <w:szCs w:val="18"/>
        </w:rPr>
        <w:t>R4-2202773</w:t>
      </w:r>
      <w:r>
        <w:rPr>
          <w:rFonts w:ascii="Times New Roman" w:hAnsi="Times New Roman"/>
          <w:sz w:val="18"/>
          <w:szCs w:val="18"/>
        </w:rPr>
        <w:t>, “</w:t>
      </w:r>
      <w:r w:rsidRPr="00677531">
        <w:rPr>
          <w:rFonts w:ascii="Times New Roman" w:hAnsi="Times New Roman"/>
          <w:sz w:val="18"/>
          <w:szCs w:val="18"/>
        </w:rPr>
        <w:t xml:space="preserve">Reply LS on use of NCD-SSB or CSI-RS in DL BWPs for </w:t>
      </w:r>
      <w:proofErr w:type="spellStart"/>
      <w:r w:rsidRPr="00677531">
        <w:rPr>
          <w:rFonts w:ascii="Times New Roman" w:hAnsi="Times New Roman"/>
          <w:sz w:val="18"/>
          <w:szCs w:val="18"/>
        </w:rPr>
        <w:t>RedCap</w:t>
      </w:r>
      <w:proofErr w:type="spellEnd"/>
      <w:r w:rsidRPr="00677531">
        <w:rPr>
          <w:rFonts w:ascii="Times New Roman" w:hAnsi="Times New Roman"/>
          <w:sz w:val="18"/>
          <w:szCs w:val="18"/>
        </w:rPr>
        <w:t xml:space="preserve"> UE</w:t>
      </w:r>
      <w:r>
        <w:rPr>
          <w:rFonts w:ascii="Times New Roman" w:hAnsi="Times New Roman"/>
          <w:sz w:val="18"/>
          <w:szCs w:val="18"/>
        </w:rPr>
        <w:t>”</w:t>
      </w:r>
    </w:p>
    <w:p w14:paraId="6D34CB60" w14:textId="2AE9F7FA" w:rsidR="00EB2DE7" w:rsidRPr="00B034C5" w:rsidRDefault="00EB2DE7" w:rsidP="00EB2DE7">
      <w:pPr>
        <w:overflowPunct w:val="0"/>
        <w:autoSpaceDE w:val="0"/>
        <w:autoSpaceDN w:val="0"/>
        <w:adjustRightInd w:val="0"/>
        <w:textAlignment w:val="baseline"/>
        <w:rPr>
          <w:color w:val="D9D9D9" w:themeColor="background1" w:themeShade="D9"/>
          <w:sz w:val="18"/>
          <w:szCs w:val="18"/>
          <w:lang w:val="en-US"/>
        </w:rPr>
      </w:pPr>
    </w:p>
    <w:bookmarkEnd w:id="0"/>
    <w:bookmarkEnd w:id="1"/>
    <w:p w14:paraId="6CDB067D" w14:textId="77777777" w:rsidR="00EB2DE7" w:rsidRPr="006F07DF" w:rsidRDefault="00EB2DE7" w:rsidP="00EB2DE7">
      <w:pPr>
        <w:overflowPunct w:val="0"/>
        <w:autoSpaceDE w:val="0"/>
        <w:autoSpaceDN w:val="0"/>
        <w:adjustRightInd w:val="0"/>
        <w:textAlignment w:val="baseline"/>
        <w:rPr>
          <w:color w:val="D9D9D9" w:themeColor="background1" w:themeShade="D9"/>
          <w:sz w:val="18"/>
          <w:szCs w:val="18"/>
          <w:lang w:val="en-US"/>
        </w:rPr>
      </w:pPr>
    </w:p>
    <w:sectPr w:rsidR="00EB2DE7" w:rsidRPr="006F07D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CB9E4" w14:textId="77777777" w:rsidR="002A1904" w:rsidRDefault="002A1904">
      <w:r>
        <w:separator/>
      </w:r>
    </w:p>
  </w:endnote>
  <w:endnote w:type="continuationSeparator" w:id="0">
    <w:p w14:paraId="22C0705D" w14:textId="77777777" w:rsidR="002A1904" w:rsidRDefault="002A1904">
      <w:r>
        <w:continuationSeparator/>
      </w:r>
    </w:p>
  </w:endnote>
  <w:endnote w:type="continuationNotice" w:id="1">
    <w:p w14:paraId="5921C4EF" w14:textId="77777777" w:rsidR="002A1904" w:rsidRDefault="002A19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D1BC9" w14:textId="77777777" w:rsidR="002A1904" w:rsidRDefault="002A1904">
      <w:r>
        <w:separator/>
      </w:r>
    </w:p>
  </w:footnote>
  <w:footnote w:type="continuationSeparator" w:id="0">
    <w:p w14:paraId="1164BFB9" w14:textId="77777777" w:rsidR="002A1904" w:rsidRDefault="002A1904">
      <w:r>
        <w:continuationSeparator/>
      </w:r>
    </w:p>
  </w:footnote>
  <w:footnote w:type="continuationNotice" w:id="1">
    <w:p w14:paraId="01A52DA4" w14:textId="77777777" w:rsidR="002A1904" w:rsidRDefault="002A19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733EA"/>
    <w:multiLevelType w:val="hybridMultilevel"/>
    <w:tmpl w:val="8F5087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6F40E1"/>
    <w:multiLevelType w:val="multilevel"/>
    <w:tmpl w:val="DFCAE7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6A563B1"/>
    <w:multiLevelType w:val="hybridMultilevel"/>
    <w:tmpl w:val="9214B36A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9EC1610"/>
    <w:multiLevelType w:val="multilevel"/>
    <w:tmpl w:val="3AD37A3D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rFonts w:hint="eastAsia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87C094E"/>
    <w:multiLevelType w:val="hybridMultilevel"/>
    <w:tmpl w:val="4DAE9D7A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7"/>
  </w:num>
  <w:num w:numId="8">
    <w:abstractNumId w:val="6"/>
  </w:num>
  <w:num w:numId="9">
    <w:abstractNumId w:val="2"/>
  </w:num>
  <w:num w:numId="10">
    <w:abstractNumId w:val="4"/>
  </w:num>
  <w:num w:numId="1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70"/>
    <w:rsid w:val="00002099"/>
    <w:rsid w:val="000027B0"/>
    <w:rsid w:val="00007637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4FD4"/>
    <w:rsid w:val="00015045"/>
    <w:rsid w:val="0001570A"/>
    <w:rsid w:val="000160A7"/>
    <w:rsid w:val="00016E7B"/>
    <w:rsid w:val="00016F6F"/>
    <w:rsid w:val="00016FB4"/>
    <w:rsid w:val="00017029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5D74"/>
    <w:rsid w:val="0002639E"/>
    <w:rsid w:val="000266FE"/>
    <w:rsid w:val="0002674F"/>
    <w:rsid w:val="000279EC"/>
    <w:rsid w:val="00027EB2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C03"/>
    <w:rsid w:val="00037F60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152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8A"/>
    <w:rsid w:val="0006529E"/>
    <w:rsid w:val="00065627"/>
    <w:rsid w:val="00066958"/>
    <w:rsid w:val="00067A21"/>
    <w:rsid w:val="00072457"/>
    <w:rsid w:val="00072E3F"/>
    <w:rsid w:val="00073928"/>
    <w:rsid w:val="00073DA3"/>
    <w:rsid w:val="00073F04"/>
    <w:rsid w:val="00075317"/>
    <w:rsid w:val="0007541A"/>
    <w:rsid w:val="00075D1D"/>
    <w:rsid w:val="00075E04"/>
    <w:rsid w:val="00076035"/>
    <w:rsid w:val="000769F5"/>
    <w:rsid w:val="00076F94"/>
    <w:rsid w:val="00077EFD"/>
    <w:rsid w:val="00080207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539"/>
    <w:rsid w:val="000918DE"/>
    <w:rsid w:val="000926B1"/>
    <w:rsid w:val="00092A17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825"/>
    <w:rsid w:val="000C20E6"/>
    <w:rsid w:val="000C32CF"/>
    <w:rsid w:val="000C3557"/>
    <w:rsid w:val="000C3A95"/>
    <w:rsid w:val="000C4073"/>
    <w:rsid w:val="000C4413"/>
    <w:rsid w:val="000C4870"/>
    <w:rsid w:val="000C4CB8"/>
    <w:rsid w:val="000C6598"/>
    <w:rsid w:val="000C714B"/>
    <w:rsid w:val="000C7B6F"/>
    <w:rsid w:val="000D0030"/>
    <w:rsid w:val="000D0F9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3A5"/>
    <w:rsid w:val="000D69B9"/>
    <w:rsid w:val="000D6B3F"/>
    <w:rsid w:val="000D7911"/>
    <w:rsid w:val="000D7DE0"/>
    <w:rsid w:val="000E0A75"/>
    <w:rsid w:val="000E0E0D"/>
    <w:rsid w:val="000E1D8B"/>
    <w:rsid w:val="000E2319"/>
    <w:rsid w:val="000E2999"/>
    <w:rsid w:val="000E30B4"/>
    <w:rsid w:val="000E3C50"/>
    <w:rsid w:val="000E3C71"/>
    <w:rsid w:val="000E4521"/>
    <w:rsid w:val="000E57FF"/>
    <w:rsid w:val="000E5C1A"/>
    <w:rsid w:val="000E67A9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7006"/>
    <w:rsid w:val="000F746D"/>
    <w:rsid w:val="000F75F1"/>
    <w:rsid w:val="000F7768"/>
    <w:rsid w:val="000F78C5"/>
    <w:rsid w:val="000F7CE8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007"/>
    <w:rsid w:val="00114A94"/>
    <w:rsid w:val="00114FAB"/>
    <w:rsid w:val="00114FE3"/>
    <w:rsid w:val="001151F8"/>
    <w:rsid w:val="0011582F"/>
    <w:rsid w:val="00115CC5"/>
    <w:rsid w:val="00116A6E"/>
    <w:rsid w:val="00116EF2"/>
    <w:rsid w:val="001204B0"/>
    <w:rsid w:val="0012101E"/>
    <w:rsid w:val="00121193"/>
    <w:rsid w:val="00122CC0"/>
    <w:rsid w:val="00122DC3"/>
    <w:rsid w:val="00123EFF"/>
    <w:rsid w:val="00125364"/>
    <w:rsid w:val="00125366"/>
    <w:rsid w:val="00125408"/>
    <w:rsid w:val="0012598B"/>
    <w:rsid w:val="0012624C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5AE5"/>
    <w:rsid w:val="00136422"/>
    <w:rsid w:val="00136C3B"/>
    <w:rsid w:val="00136FAC"/>
    <w:rsid w:val="001403A2"/>
    <w:rsid w:val="00141163"/>
    <w:rsid w:val="00141442"/>
    <w:rsid w:val="00141583"/>
    <w:rsid w:val="00141A06"/>
    <w:rsid w:val="00141B59"/>
    <w:rsid w:val="00141DBE"/>
    <w:rsid w:val="0014237B"/>
    <w:rsid w:val="00142A70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26AD"/>
    <w:rsid w:val="00152892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4518"/>
    <w:rsid w:val="001645F4"/>
    <w:rsid w:val="00164909"/>
    <w:rsid w:val="00164A49"/>
    <w:rsid w:val="00164AC3"/>
    <w:rsid w:val="00164BF7"/>
    <w:rsid w:val="00165483"/>
    <w:rsid w:val="00165506"/>
    <w:rsid w:val="001657A2"/>
    <w:rsid w:val="0016606A"/>
    <w:rsid w:val="00166432"/>
    <w:rsid w:val="001671E7"/>
    <w:rsid w:val="001672C5"/>
    <w:rsid w:val="00167BAA"/>
    <w:rsid w:val="00170276"/>
    <w:rsid w:val="0017049E"/>
    <w:rsid w:val="00170813"/>
    <w:rsid w:val="00170ABE"/>
    <w:rsid w:val="001710A2"/>
    <w:rsid w:val="00171339"/>
    <w:rsid w:val="0017157E"/>
    <w:rsid w:val="00171FCF"/>
    <w:rsid w:val="00173053"/>
    <w:rsid w:val="001733B8"/>
    <w:rsid w:val="001741DF"/>
    <w:rsid w:val="001766AD"/>
    <w:rsid w:val="00176E80"/>
    <w:rsid w:val="001772CF"/>
    <w:rsid w:val="00177BF7"/>
    <w:rsid w:val="00177F84"/>
    <w:rsid w:val="001800C0"/>
    <w:rsid w:val="001808A4"/>
    <w:rsid w:val="0018133F"/>
    <w:rsid w:val="00181983"/>
    <w:rsid w:val="001821A5"/>
    <w:rsid w:val="001824BB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94"/>
    <w:rsid w:val="00186975"/>
    <w:rsid w:val="00186C57"/>
    <w:rsid w:val="00186ED2"/>
    <w:rsid w:val="001904D2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168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7E2"/>
    <w:rsid w:val="001A7B60"/>
    <w:rsid w:val="001B0115"/>
    <w:rsid w:val="001B0C5F"/>
    <w:rsid w:val="001B15E0"/>
    <w:rsid w:val="001B1698"/>
    <w:rsid w:val="001B25EE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4B60"/>
    <w:rsid w:val="001E5BAF"/>
    <w:rsid w:val="001E5E0B"/>
    <w:rsid w:val="001E69C5"/>
    <w:rsid w:val="001E6BE8"/>
    <w:rsid w:val="001E6F15"/>
    <w:rsid w:val="001E71FA"/>
    <w:rsid w:val="001E7D26"/>
    <w:rsid w:val="001F02BB"/>
    <w:rsid w:val="001F05B3"/>
    <w:rsid w:val="001F05E0"/>
    <w:rsid w:val="001F185B"/>
    <w:rsid w:val="001F1DC8"/>
    <w:rsid w:val="001F20F7"/>
    <w:rsid w:val="001F24BD"/>
    <w:rsid w:val="001F2900"/>
    <w:rsid w:val="001F2DAB"/>
    <w:rsid w:val="001F2F3B"/>
    <w:rsid w:val="001F35C0"/>
    <w:rsid w:val="001F3C50"/>
    <w:rsid w:val="001F4799"/>
    <w:rsid w:val="001F4B52"/>
    <w:rsid w:val="001F50A9"/>
    <w:rsid w:val="001F52C3"/>
    <w:rsid w:val="001F61E1"/>
    <w:rsid w:val="001F6ADC"/>
    <w:rsid w:val="002003EE"/>
    <w:rsid w:val="00200410"/>
    <w:rsid w:val="00200D02"/>
    <w:rsid w:val="00200D57"/>
    <w:rsid w:val="00200E19"/>
    <w:rsid w:val="0020172E"/>
    <w:rsid w:val="0020187B"/>
    <w:rsid w:val="002028EA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BD7"/>
    <w:rsid w:val="00227F9C"/>
    <w:rsid w:val="00232834"/>
    <w:rsid w:val="00232C37"/>
    <w:rsid w:val="0023343A"/>
    <w:rsid w:val="002356C8"/>
    <w:rsid w:val="00235D6D"/>
    <w:rsid w:val="00236799"/>
    <w:rsid w:val="00237574"/>
    <w:rsid w:val="002376D0"/>
    <w:rsid w:val="0024169C"/>
    <w:rsid w:val="00241961"/>
    <w:rsid w:val="00241AFB"/>
    <w:rsid w:val="00242EB3"/>
    <w:rsid w:val="00242FE1"/>
    <w:rsid w:val="00243145"/>
    <w:rsid w:val="002431EA"/>
    <w:rsid w:val="00243335"/>
    <w:rsid w:val="00243348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4054"/>
    <w:rsid w:val="00254228"/>
    <w:rsid w:val="0025582C"/>
    <w:rsid w:val="00255DC4"/>
    <w:rsid w:val="00255F58"/>
    <w:rsid w:val="00255FF0"/>
    <w:rsid w:val="0025632B"/>
    <w:rsid w:val="002566E0"/>
    <w:rsid w:val="00257768"/>
    <w:rsid w:val="0026004D"/>
    <w:rsid w:val="002601AF"/>
    <w:rsid w:val="00261347"/>
    <w:rsid w:val="00261A22"/>
    <w:rsid w:val="00261E34"/>
    <w:rsid w:val="00262029"/>
    <w:rsid w:val="002630E0"/>
    <w:rsid w:val="00263B86"/>
    <w:rsid w:val="0026419E"/>
    <w:rsid w:val="00264DDF"/>
    <w:rsid w:val="00265B9B"/>
    <w:rsid w:val="00265D7A"/>
    <w:rsid w:val="00266652"/>
    <w:rsid w:val="00266990"/>
    <w:rsid w:val="00267072"/>
    <w:rsid w:val="00267363"/>
    <w:rsid w:val="002674A6"/>
    <w:rsid w:val="00270A44"/>
    <w:rsid w:val="00270F71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671"/>
    <w:rsid w:val="002A1904"/>
    <w:rsid w:val="002A192B"/>
    <w:rsid w:val="002A221E"/>
    <w:rsid w:val="002A2C1F"/>
    <w:rsid w:val="002A2FF4"/>
    <w:rsid w:val="002A3C2C"/>
    <w:rsid w:val="002A45BA"/>
    <w:rsid w:val="002A4BB7"/>
    <w:rsid w:val="002A4D8B"/>
    <w:rsid w:val="002A58B8"/>
    <w:rsid w:val="002A592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143"/>
    <w:rsid w:val="002C4C0E"/>
    <w:rsid w:val="002C4F9D"/>
    <w:rsid w:val="002C5024"/>
    <w:rsid w:val="002C50C6"/>
    <w:rsid w:val="002C5659"/>
    <w:rsid w:val="002C5663"/>
    <w:rsid w:val="002C5E85"/>
    <w:rsid w:val="002C7799"/>
    <w:rsid w:val="002D00E5"/>
    <w:rsid w:val="002D0275"/>
    <w:rsid w:val="002D191A"/>
    <w:rsid w:val="002D231B"/>
    <w:rsid w:val="002D2C6D"/>
    <w:rsid w:val="002D3E0E"/>
    <w:rsid w:val="002D3F64"/>
    <w:rsid w:val="002D447B"/>
    <w:rsid w:val="002D4D2F"/>
    <w:rsid w:val="002D502E"/>
    <w:rsid w:val="002D5098"/>
    <w:rsid w:val="002D6025"/>
    <w:rsid w:val="002D6B88"/>
    <w:rsid w:val="002D75CB"/>
    <w:rsid w:val="002E0F49"/>
    <w:rsid w:val="002E1EE8"/>
    <w:rsid w:val="002E320F"/>
    <w:rsid w:val="002E37B4"/>
    <w:rsid w:val="002E3947"/>
    <w:rsid w:val="002E3B7C"/>
    <w:rsid w:val="002E4205"/>
    <w:rsid w:val="002E4F0A"/>
    <w:rsid w:val="002E51ED"/>
    <w:rsid w:val="002E59A4"/>
    <w:rsid w:val="002E5F4D"/>
    <w:rsid w:val="002E67F0"/>
    <w:rsid w:val="002E7C6B"/>
    <w:rsid w:val="002F088E"/>
    <w:rsid w:val="002F0AA0"/>
    <w:rsid w:val="002F1365"/>
    <w:rsid w:val="002F1A33"/>
    <w:rsid w:val="002F228E"/>
    <w:rsid w:val="002F24CE"/>
    <w:rsid w:val="002F30BE"/>
    <w:rsid w:val="002F32B2"/>
    <w:rsid w:val="002F340F"/>
    <w:rsid w:val="002F3C6B"/>
    <w:rsid w:val="002F404B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B42"/>
    <w:rsid w:val="00301188"/>
    <w:rsid w:val="003013B8"/>
    <w:rsid w:val="003015B8"/>
    <w:rsid w:val="00301963"/>
    <w:rsid w:val="00301C0F"/>
    <w:rsid w:val="00301CF0"/>
    <w:rsid w:val="00302A2C"/>
    <w:rsid w:val="00302E56"/>
    <w:rsid w:val="003030DC"/>
    <w:rsid w:val="003039DA"/>
    <w:rsid w:val="00303C0A"/>
    <w:rsid w:val="003052E9"/>
    <w:rsid w:val="00305409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235B"/>
    <w:rsid w:val="00322D75"/>
    <w:rsid w:val="003230F1"/>
    <w:rsid w:val="0032312C"/>
    <w:rsid w:val="0032441B"/>
    <w:rsid w:val="003244D1"/>
    <w:rsid w:val="00324CDB"/>
    <w:rsid w:val="00326021"/>
    <w:rsid w:val="00327138"/>
    <w:rsid w:val="00331841"/>
    <w:rsid w:val="003324E0"/>
    <w:rsid w:val="00332928"/>
    <w:rsid w:val="0033463A"/>
    <w:rsid w:val="003349E5"/>
    <w:rsid w:val="003350E5"/>
    <w:rsid w:val="00336875"/>
    <w:rsid w:val="00337988"/>
    <w:rsid w:val="00340A19"/>
    <w:rsid w:val="00340BF6"/>
    <w:rsid w:val="00341121"/>
    <w:rsid w:val="00341B75"/>
    <w:rsid w:val="00343796"/>
    <w:rsid w:val="00343C53"/>
    <w:rsid w:val="0034523B"/>
    <w:rsid w:val="003466AD"/>
    <w:rsid w:val="00347054"/>
    <w:rsid w:val="00347873"/>
    <w:rsid w:val="00347EB2"/>
    <w:rsid w:val="00350F38"/>
    <w:rsid w:val="003518B7"/>
    <w:rsid w:val="0035274B"/>
    <w:rsid w:val="003527CF"/>
    <w:rsid w:val="003536C1"/>
    <w:rsid w:val="0035635D"/>
    <w:rsid w:val="003563DC"/>
    <w:rsid w:val="00356899"/>
    <w:rsid w:val="00356BA0"/>
    <w:rsid w:val="0035760F"/>
    <w:rsid w:val="003606FF"/>
    <w:rsid w:val="00360CD0"/>
    <w:rsid w:val="003618EE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691B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C3"/>
    <w:rsid w:val="00375141"/>
    <w:rsid w:val="00375852"/>
    <w:rsid w:val="00375E93"/>
    <w:rsid w:val="0037698A"/>
    <w:rsid w:val="00377BA3"/>
    <w:rsid w:val="003801B7"/>
    <w:rsid w:val="00380683"/>
    <w:rsid w:val="003807FC"/>
    <w:rsid w:val="00380E2C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9005A"/>
    <w:rsid w:val="003905F3"/>
    <w:rsid w:val="003917CB"/>
    <w:rsid w:val="0039256E"/>
    <w:rsid w:val="003926AA"/>
    <w:rsid w:val="0039322E"/>
    <w:rsid w:val="003948E8"/>
    <w:rsid w:val="003957EE"/>
    <w:rsid w:val="00396117"/>
    <w:rsid w:val="00396C61"/>
    <w:rsid w:val="0039791D"/>
    <w:rsid w:val="003A004F"/>
    <w:rsid w:val="003A1B76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41C9"/>
    <w:rsid w:val="003B713D"/>
    <w:rsid w:val="003B7D7E"/>
    <w:rsid w:val="003C11F5"/>
    <w:rsid w:val="003C1705"/>
    <w:rsid w:val="003C17B4"/>
    <w:rsid w:val="003C1904"/>
    <w:rsid w:val="003C1B8E"/>
    <w:rsid w:val="003C1DE9"/>
    <w:rsid w:val="003C34B1"/>
    <w:rsid w:val="003C4811"/>
    <w:rsid w:val="003C4C04"/>
    <w:rsid w:val="003C4CA3"/>
    <w:rsid w:val="003C4CCA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36E7"/>
    <w:rsid w:val="003D461C"/>
    <w:rsid w:val="003D4986"/>
    <w:rsid w:val="003D54FA"/>
    <w:rsid w:val="003D5B65"/>
    <w:rsid w:val="003D6541"/>
    <w:rsid w:val="003D66EB"/>
    <w:rsid w:val="003D6838"/>
    <w:rsid w:val="003D716B"/>
    <w:rsid w:val="003D7D32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71D"/>
    <w:rsid w:val="003E5D3B"/>
    <w:rsid w:val="003E6EB4"/>
    <w:rsid w:val="003E705F"/>
    <w:rsid w:val="003E7A13"/>
    <w:rsid w:val="003E7F0F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0F4E"/>
    <w:rsid w:val="00411BE0"/>
    <w:rsid w:val="00411CE0"/>
    <w:rsid w:val="004120C1"/>
    <w:rsid w:val="0041219E"/>
    <w:rsid w:val="00412DDE"/>
    <w:rsid w:val="004134B3"/>
    <w:rsid w:val="00413F7E"/>
    <w:rsid w:val="004151BD"/>
    <w:rsid w:val="004162C3"/>
    <w:rsid w:val="004168BA"/>
    <w:rsid w:val="00416EFC"/>
    <w:rsid w:val="00416F7B"/>
    <w:rsid w:val="0041701C"/>
    <w:rsid w:val="00420051"/>
    <w:rsid w:val="00420C31"/>
    <w:rsid w:val="00422124"/>
    <w:rsid w:val="00422213"/>
    <w:rsid w:val="00422350"/>
    <w:rsid w:val="004225C1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174"/>
    <w:rsid w:val="00433484"/>
    <w:rsid w:val="0043357A"/>
    <w:rsid w:val="004339F7"/>
    <w:rsid w:val="00434B77"/>
    <w:rsid w:val="0043544E"/>
    <w:rsid w:val="00435CB4"/>
    <w:rsid w:val="00436371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47DED"/>
    <w:rsid w:val="0045024A"/>
    <w:rsid w:val="004509F6"/>
    <w:rsid w:val="00451EB8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3CA8"/>
    <w:rsid w:val="004640E8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0A9"/>
    <w:rsid w:val="0048071D"/>
    <w:rsid w:val="00480933"/>
    <w:rsid w:val="00480953"/>
    <w:rsid w:val="00480B01"/>
    <w:rsid w:val="004814D7"/>
    <w:rsid w:val="004815C8"/>
    <w:rsid w:val="00481D50"/>
    <w:rsid w:val="004820E4"/>
    <w:rsid w:val="00482A55"/>
    <w:rsid w:val="0048379E"/>
    <w:rsid w:val="00483AE7"/>
    <w:rsid w:val="00483B4A"/>
    <w:rsid w:val="00483B93"/>
    <w:rsid w:val="00483CE2"/>
    <w:rsid w:val="0048412F"/>
    <w:rsid w:val="0048424A"/>
    <w:rsid w:val="00484289"/>
    <w:rsid w:val="00484778"/>
    <w:rsid w:val="00485DB2"/>
    <w:rsid w:val="0048681D"/>
    <w:rsid w:val="00486F13"/>
    <w:rsid w:val="0048714D"/>
    <w:rsid w:val="00487410"/>
    <w:rsid w:val="004878DD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685"/>
    <w:rsid w:val="004A2BD6"/>
    <w:rsid w:val="004A398A"/>
    <w:rsid w:val="004A461B"/>
    <w:rsid w:val="004A7485"/>
    <w:rsid w:val="004B0AB6"/>
    <w:rsid w:val="004B0EEF"/>
    <w:rsid w:val="004B161A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64E0"/>
    <w:rsid w:val="004B748A"/>
    <w:rsid w:val="004B75B7"/>
    <w:rsid w:val="004B7F14"/>
    <w:rsid w:val="004C000A"/>
    <w:rsid w:val="004C0356"/>
    <w:rsid w:val="004C16D7"/>
    <w:rsid w:val="004C1BE2"/>
    <w:rsid w:val="004C1D54"/>
    <w:rsid w:val="004C2AA5"/>
    <w:rsid w:val="004C2AF8"/>
    <w:rsid w:val="004C35DE"/>
    <w:rsid w:val="004C3677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6FF"/>
    <w:rsid w:val="004D68F9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04"/>
    <w:rsid w:val="004E6E42"/>
    <w:rsid w:val="004E7520"/>
    <w:rsid w:val="004F0371"/>
    <w:rsid w:val="004F0400"/>
    <w:rsid w:val="004F1436"/>
    <w:rsid w:val="004F191F"/>
    <w:rsid w:val="004F1A59"/>
    <w:rsid w:val="004F1F01"/>
    <w:rsid w:val="004F3748"/>
    <w:rsid w:val="004F3CCF"/>
    <w:rsid w:val="004F4AAA"/>
    <w:rsid w:val="004F5851"/>
    <w:rsid w:val="004F61F5"/>
    <w:rsid w:val="004F67F2"/>
    <w:rsid w:val="004F762E"/>
    <w:rsid w:val="00500308"/>
    <w:rsid w:val="0050069B"/>
    <w:rsid w:val="00500BE1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404"/>
    <w:rsid w:val="0051681B"/>
    <w:rsid w:val="005204C1"/>
    <w:rsid w:val="0052120D"/>
    <w:rsid w:val="0052122E"/>
    <w:rsid w:val="00521A50"/>
    <w:rsid w:val="00521AF5"/>
    <w:rsid w:val="005248C6"/>
    <w:rsid w:val="00525125"/>
    <w:rsid w:val="00525AD9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26E7"/>
    <w:rsid w:val="0055344D"/>
    <w:rsid w:val="00553F9C"/>
    <w:rsid w:val="00554698"/>
    <w:rsid w:val="0055478F"/>
    <w:rsid w:val="0055506E"/>
    <w:rsid w:val="005552C0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063"/>
    <w:rsid w:val="00565333"/>
    <w:rsid w:val="005659E7"/>
    <w:rsid w:val="00565D55"/>
    <w:rsid w:val="005677DD"/>
    <w:rsid w:val="0057034B"/>
    <w:rsid w:val="0057041E"/>
    <w:rsid w:val="0057083A"/>
    <w:rsid w:val="0057094C"/>
    <w:rsid w:val="00571884"/>
    <w:rsid w:val="005726F5"/>
    <w:rsid w:val="005729F7"/>
    <w:rsid w:val="005740DE"/>
    <w:rsid w:val="00574B26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08"/>
    <w:rsid w:val="00582C2D"/>
    <w:rsid w:val="0058338F"/>
    <w:rsid w:val="005833C2"/>
    <w:rsid w:val="00583E33"/>
    <w:rsid w:val="005842EC"/>
    <w:rsid w:val="005846E0"/>
    <w:rsid w:val="00584A96"/>
    <w:rsid w:val="00585171"/>
    <w:rsid w:val="00585864"/>
    <w:rsid w:val="00586B4A"/>
    <w:rsid w:val="00587BCE"/>
    <w:rsid w:val="00587C38"/>
    <w:rsid w:val="00590FF2"/>
    <w:rsid w:val="00591671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8A1"/>
    <w:rsid w:val="005A1A4A"/>
    <w:rsid w:val="005A215F"/>
    <w:rsid w:val="005A3574"/>
    <w:rsid w:val="005A361B"/>
    <w:rsid w:val="005A3FDA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1382"/>
    <w:rsid w:val="005B2778"/>
    <w:rsid w:val="005B2922"/>
    <w:rsid w:val="005B2C57"/>
    <w:rsid w:val="005B383F"/>
    <w:rsid w:val="005B4372"/>
    <w:rsid w:val="005B4917"/>
    <w:rsid w:val="005B5717"/>
    <w:rsid w:val="005B5B83"/>
    <w:rsid w:val="005B5DC5"/>
    <w:rsid w:val="005B5FC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5AED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52E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4DCC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0B2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57ED"/>
    <w:rsid w:val="0062686B"/>
    <w:rsid w:val="00627128"/>
    <w:rsid w:val="00627F33"/>
    <w:rsid w:val="00630479"/>
    <w:rsid w:val="00630D50"/>
    <w:rsid w:val="00631943"/>
    <w:rsid w:val="00632F84"/>
    <w:rsid w:val="006336F2"/>
    <w:rsid w:val="0063439C"/>
    <w:rsid w:val="00635038"/>
    <w:rsid w:val="00635815"/>
    <w:rsid w:val="00635C5D"/>
    <w:rsid w:val="0063649F"/>
    <w:rsid w:val="00636797"/>
    <w:rsid w:val="00636F27"/>
    <w:rsid w:val="00637BB3"/>
    <w:rsid w:val="00640C01"/>
    <w:rsid w:val="0064151D"/>
    <w:rsid w:val="0064251E"/>
    <w:rsid w:val="0064384A"/>
    <w:rsid w:val="00643A2A"/>
    <w:rsid w:val="0064472F"/>
    <w:rsid w:val="00644CF8"/>
    <w:rsid w:val="0064542C"/>
    <w:rsid w:val="00645485"/>
    <w:rsid w:val="00645750"/>
    <w:rsid w:val="0064607F"/>
    <w:rsid w:val="006464D9"/>
    <w:rsid w:val="006470E8"/>
    <w:rsid w:val="006479E9"/>
    <w:rsid w:val="0065006A"/>
    <w:rsid w:val="00650A9D"/>
    <w:rsid w:val="00650AEF"/>
    <w:rsid w:val="006512A1"/>
    <w:rsid w:val="00651523"/>
    <w:rsid w:val="00651837"/>
    <w:rsid w:val="00651892"/>
    <w:rsid w:val="00651977"/>
    <w:rsid w:val="00651A4B"/>
    <w:rsid w:val="00651B8F"/>
    <w:rsid w:val="00652555"/>
    <w:rsid w:val="00652581"/>
    <w:rsid w:val="006535C9"/>
    <w:rsid w:val="00654A9B"/>
    <w:rsid w:val="00656CCB"/>
    <w:rsid w:val="0065731B"/>
    <w:rsid w:val="006576A9"/>
    <w:rsid w:val="006577BE"/>
    <w:rsid w:val="00657C80"/>
    <w:rsid w:val="00660BBB"/>
    <w:rsid w:val="00661091"/>
    <w:rsid w:val="00661BF5"/>
    <w:rsid w:val="006627C9"/>
    <w:rsid w:val="00662DE9"/>
    <w:rsid w:val="00663D18"/>
    <w:rsid w:val="00663D21"/>
    <w:rsid w:val="00663E2B"/>
    <w:rsid w:val="00663FAB"/>
    <w:rsid w:val="00664630"/>
    <w:rsid w:val="00665A12"/>
    <w:rsid w:val="006663D5"/>
    <w:rsid w:val="00666D1D"/>
    <w:rsid w:val="00667010"/>
    <w:rsid w:val="00667188"/>
    <w:rsid w:val="00670498"/>
    <w:rsid w:val="0067096B"/>
    <w:rsid w:val="00670F20"/>
    <w:rsid w:val="00671E1D"/>
    <w:rsid w:val="00671EB8"/>
    <w:rsid w:val="006738C3"/>
    <w:rsid w:val="00674233"/>
    <w:rsid w:val="00674C0D"/>
    <w:rsid w:val="006751A6"/>
    <w:rsid w:val="00675462"/>
    <w:rsid w:val="00675EB0"/>
    <w:rsid w:val="00675FB0"/>
    <w:rsid w:val="0067659A"/>
    <w:rsid w:val="00677149"/>
    <w:rsid w:val="00677531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896"/>
    <w:rsid w:val="006879AF"/>
    <w:rsid w:val="00690236"/>
    <w:rsid w:val="006907A4"/>
    <w:rsid w:val="00690843"/>
    <w:rsid w:val="00690DF0"/>
    <w:rsid w:val="0069370B"/>
    <w:rsid w:val="00693718"/>
    <w:rsid w:val="00694755"/>
    <w:rsid w:val="00694D79"/>
    <w:rsid w:val="00694F57"/>
    <w:rsid w:val="00695056"/>
    <w:rsid w:val="00695237"/>
    <w:rsid w:val="0069530D"/>
    <w:rsid w:val="00695808"/>
    <w:rsid w:val="00696791"/>
    <w:rsid w:val="00696F36"/>
    <w:rsid w:val="00697B4B"/>
    <w:rsid w:val="006A0792"/>
    <w:rsid w:val="006A0E79"/>
    <w:rsid w:val="006A1707"/>
    <w:rsid w:val="006A1F9C"/>
    <w:rsid w:val="006A2808"/>
    <w:rsid w:val="006A2819"/>
    <w:rsid w:val="006A29D3"/>
    <w:rsid w:val="006A477D"/>
    <w:rsid w:val="006A6D08"/>
    <w:rsid w:val="006A788D"/>
    <w:rsid w:val="006B1193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B7A2F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0711"/>
    <w:rsid w:val="006D1C90"/>
    <w:rsid w:val="006D270B"/>
    <w:rsid w:val="006D27E2"/>
    <w:rsid w:val="006D306E"/>
    <w:rsid w:val="006D3A6D"/>
    <w:rsid w:val="006D3EBB"/>
    <w:rsid w:val="006D5730"/>
    <w:rsid w:val="006D5794"/>
    <w:rsid w:val="006D633E"/>
    <w:rsid w:val="006D6BE3"/>
    <w:rsid w:val="006D70D0"/>
    <w:rsid w:val="006D7A12"/>
    <w:rsid w:val="006E0C2C"/>
    <w:rsid w:val="006E0F73"/>
    <w:rsid w:val="006E15B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7DF"/>
    <w:rsid w:val="006F092E"/>
    <w:rsid w:val="006F1726"/>
    <w:rsid w:val="006F173E"/>
    <w:rsid w:val="006F2275"/>
    <w:rsid w:val="006F2BB1"/>
    <w:rsid w:val="006F36A9"/>
    <w:rsid w:val="006F45E9"/>
    <w:rsid w:val="006F5D6C"/>
    <w:rsid w:val="006F5EBF"/>
    <w:rsid w:val="006F5F8B"/>
    <w:rsid w:val="006F60A3"/>
    <w:rsid w:val="006F6193"/>
    <w:rsid w:val="006F74F8"/>
    <w:rsid w:val="006F74F9"/>
    <w:rsid w:val="007006FC"/>
    <w:rsid w:val="00701C5B"/>
    <w:rsid w:val="00703659"/>
    <w:rsid w:val="0070403C"/>
    <w:rsid w:val="0070411E"/>
    <w:rsid w:val="00704123"/>
    <w:rsid w:val="0070427F"/>
    <w:rsid w:val="00704776"/>
    <w:rsid w:val="00705247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5967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46FD"/>
    <w:rsid w:val="00735465"/>
    <w:rsid w:val="00735B72"/>
    <w:rsid w:val="007362B9"/>
    <w:rsid w:val="007365DD"/>
    <w:rsid w:val="00737B3E"/>
    <w:rsid w:val="00737D6B"/>
    <w:rsid w:val="00737E04"/>
    <w:rsid w:val="0074196E"/>
    <w:rsid w:val="00741DB9"/>
    <w:rsid w:val="00742904"/>
    <w:rsid w:val="00742BFB"/>
    <w:rsid w:val="00742E1E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610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DB9"/>
    <w:rsid w:val="00756E44"/>
    <w:rsid w:val="00757A17"/>
    <w:rsid w:val="0076004E"/>
    <w:rsid w:val="007607A4"/>
    <w:rsid w:val="00762094"/>
    <w:rsid w:val="00762CE5"/>
    <w:rsid w:val="0076334F"/>
    <w:rsid w:val="007634C8"/>
    <w:rsid w:val="007639E1"/>
    <w:rsid w:val="00764266"/>
    <w:rsid w:val="00764659"/>
    <w:rsid w:val="007648DC"/>
    <w:rsid w:val="00765685"/>
    <w:rsid w:val="007658AE"/>
    <w:rsid w:val="0076591D"/>
    <w:rsid w:val="00765E55"/>
    <w:rsid w:val="007663BB"/>
    <w:rsid w:val="00766C0C"/>
    <w:rsid w:val="00766CB7"/>
    <w:rsid w:val="00766D98"/>
    <w:rsid w:val="007677A9"/>
    <w:rsid w:val="00767EE4"/>
    <w:rsid w:val="00770839"/>
    <w:rsid w:val="00770B2D"/>
    <w:rsid w:val="00770D5F"/>
    <w:rsid w:val="00770D7D"/>
    <w:rsid w:val="0077174D"/>
    <w:rsid w:val="00771D02"/>
    <w:rsid w:val="0077233A"/>
    <w:rsid w:val="00772A6D"/>
    <w:rsid w:val="0077308A"/>
    <w:rsid w:val="007730F4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251B"/>
    <w:rsid w:val="0078320C"/>
    <w:rsid w:val="00783DD5"/>
    <w:rsid w:val="00784537"/>
    <w:rsid w:val="007854DF"/>
    <w:rsid w:val="00785940"/>
    <w:rsid w:val="00785FE5"/>
    <w:rsid w:val="007862C4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4583"/>
    <w:rsid w:val="00794C9B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14B3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6E7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778"/>
    <w:rsid w:val="007D3DDB"/>
    <w:rsid w:val="007D4544"/>
    <w:rsid w:val="007D4A7E"/>
    <w:rsid w:val="007D4FDF"/>
    <w:rsid w:val="007D5A25"/>
    <w:rsid w:val="007D5F5A"/>
    <w:rsid w:val="007D6A07"/>
    <w:rsid w:val="007D6B49"/>
    <w:rsid w:val="007D720E"/>
    <w:rsid w:val="007D792B"/>
    <w:rsid w:val="007E03CE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F5D"/>
    <w:rsid w:val="007E78D5"/>
    <w:rsid w:val="007E7B60"/>
    <w:rsid w:val="007F087A"/>
    <w:rsid w:val="007F20F6"/>
    <w:rsid w:val="007F26FA"/>
    <w:rsid w:val="007F2B0F"/>
    <w:rsid w:val="007F2F89"/>
    <w:rsid w:val="007F32B1"/>
    <w:rsid w:val="007F4677"/>
    <w:rsid w:val="007F4A6D"/>
    <w:rsid w:val="007F4C03"/>
    <w:rsid w:val="007F5DA6"/>
    <w:rsid w:val="007F6BD2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009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3854"/>
    <w:rsid w:val="00814367"/>
    <w:rsid w:val="00814410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5E66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36A"/>
    <w:rsid w:val="008467E1"/>
    <w:rsid w:val="00846B44"/>
    <w:rsid w:val="0084737B"/>
    <w:rsid w:val="0085074D"/>
    <w:rsid w:val="00850857"/>
    <w:rsid w:val="00851657"/>
    <w:rsid w:val="00851EBE"/>
    <w:rsid w:val="00852EAD"/>
    <w:rsid w:val="008532F0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57ADE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344A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21B"/>
    <w:rsid w:val="0087076B"/>
    <w:rsid w:val="008709BE"/>
    <w:rsid w:val="00870EE7"/>
    <w:rsid w:val="008717DD"/>
    <w:rsid w:val="00872CED"/>
    <w:rsid w:val="0087365F"/>
    <w:rsid w:val="008736B6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889"/>
    <w:rsid w:val="00885CA5"/>
    <w:rsid w:val="0088696D"/>
    <w:rsid w:val="00886A6A"/>
    <w:rsid w:val="00886FAD"/>
    <w:rsid w:val="008877EA"/>
    <w:rsid w:val="00887858"/>
    <w:rsid w:val="00887D93"/>
    <w:rsid w:val="008903CD"/>
    <w:rsid w:val="00890D1B"/>
    <w:rsid w:val="00891363"/>
    <w:rsid w:val="00891C87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00A"/>
    <w:rsid w:val="00897825"/>
    <w:rsid w:val="00897C43"/>
    <w:rsid w:val="00897CED"/>
    <w:rsid w:val="008A09E5"/>
    <w:rsid w:val="008A0DE8"/>
    <w:rsid w:val="008A14AD"/>
    <w:rsid w:val="008A1791"/>
    <w:rsid w:val="008A1B2C"/>
    <w:rsid w:val="008A1CF1"/>
    <w:rsid w:val="008A2A3F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5EA8"/>
    <w:rsid w:val="008B607D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3F68"/>
    <w:rsid w:val="008C4545"/>
    <w:rsid w:val="008C49FA"/>
    <w:rsid w:val="008C4F28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A0F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2F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835"/>
    <w:rsid w:val="00903B46"/>
    <w:rsid w:val="0090501B"/>
    <w:rsid w:val="00905803"/>
    <w:rsid w:val="009058E6"/>
    <w:rsid w:val="009069B4"/>
    <w:rsid w:val="00906F20"/>
    <w:rsid w:val="009078C7"/>
    <w:rsid w:val="00907BFD"/>
    <w:rsid w:val="009114E1"/>
    <w:rsid w:val="00912803"/>
    <w:rsid w:val="0091390D"/>
    <w:rsid w:val="00915F9C"/>
    <w:rsid w:val="009161D4"/>
    <w:rsid w:val="00916583"/>
    <w:rsid w:val="00916C1D"/>
    <w:rsid w:val="009176E4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C0"/>
    <w:rsid w:val="009323D1"/>
    <w:rsid w:val="0093290D"/>
    <w:rsid w:val="00933211"/>
    <w:rsid w:val="009337E2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854"/>
    <w:rsid w:val="00941C8B"/>
    <w:rsid w:val="009430FF"/>
    <w:rsid w:val="0094341E"/>
    <w:rsid w:val="00943F8B"/>
    <w:rsid w:val="009454E0"/>
    <w:rsid w:val="00945589"/>
    <w:rsid w:val="00945761"/>
    <w:rsid w:val="00945BED"/>
    <w:rsid w:val="009460DD"/>
    <w:rsid w:val="00946149"/>
    <w:rsid w:val="00946EC8"/>
    <w:rsid w:val="00946F8A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3135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86649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999"/>
    <w:rsid w:val="009A276A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485"/>
    <w:rsid w:val="009B05F4"/>
    <w:rsid w:val="009B0981"/>
    <w:rsid w:val="009B1A5B"/>
    <w:rsid w:val="009B1AF2"/>
    <w:rsid w:val="009B2AC7"/>
    <w:rsid w:val="009B2C74"/>
    <w:rsid w:val="009B4A63"/>
    <w:rsid w:val="009B4CCF"/>
    <w:rsid w:val="009B5909"/>
    <w:rsid w:val="009B5C55"/>
    <w:rsid w:val="009B6468"/>
    <w:rsid w:val="009B6CE8"/>
    <w:rsid w:val="009B7DB1"/>
    <w:rsid w:val="009C0D95"/>
    <w:rsid w:val="009C2F2E"/>
    <w:rsid w:val="009C3156"/>
    <w:rsid w:val="009C385C"/>
    <w:rsid w:val="009C3E7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14BB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056D"/>
    <w:rsid w:val="009E1405"/>
    <w:rsid w:val="009E20D0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29C"/>
    <w:rsid w:val="009E7D9A"/>
    <w:rsid w:val="009F0087"/>
    <w:rsid w:val="009F047D"/>
    <w:rsid w:val="009F061C"/>
    <w:rsid w:val="009F0F6F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EF2"/>
    <w:rsid w:val="009F734F"/>
    <w:rsid w:val="009F7656"/>
    <w:rsid w:val="009F7784"/>
    <w:rsid w:val="00A00234"/>
    <w:rsid w:val="00A00F53"/>
    <w:rsid w:val="00A01BA2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2DE"/>
    <w:rsid w:val="00A0789F"/>
    <w:rsid w:val="00A07C3C"/>
    <w:rsid w:val="00A07CA2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6D7D"/>
    <w:rsid w:val="00A17FF8"/>
    <w:rsid w:val="00A213E5"/>
    <w:rsid w:val="00A22337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7530"/>
    <w:rsid w:val="00A27CB4"/>
    <w:rsid w:val="00A30124"/>
    <w:rsid w:val="00A323EF"/>
    <w:rsid w:val="00A3271F"/>
    <w:rsid w:val="00A327EA"/>
    <w:rsid w:val="00A32878"/>
    <w:rsid w:val="00A328BA"/>
    <w:rsid w:val="00A3298A"/>
    <w:rsid w:val="00A32A88"/>
    <w:rsid w:val="00A33175"/>
    <w:rsid w:val="00A33244"/>
    <w:rsid w:val="00A33834"/>
    <w:rsid w:val="00A3450C"/>
    <w:rsid w:val="00A3474E"/>
    <w:rsid w:val="00A35F56"/>
    <w:rsid w:val="00A36590"/>
    <w:rsid w:val="00A36CB6"/>
    <w:rsid w:val="00A3788C"/>
    <w:rsid w:val="00A37999"/>
    <w:rsid w:val="00A412D5"/>
    <w:rsid w:val="00A41F5E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ED6"/>
    <w:rsid w:val="00A50F50"/>
    <w:rsid w:val="00A517CE"/>
    <w:rsid w:val="00A52901"/>
    <w:rsid w:val="00A52A7D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2AE"/>
    <w:rsid w:val="00A57781"/>
    <w:rsid w:val="00A60767"/>
    <w:rsid w:val="00A61D11"/>
    <w:rsid w:val="00A6202A"/>
    <w:rsid w:val="00A62337"/>
    <w:rsid w:val="00A63E71"/>
    <w:rsid w:val="00A6498F"/>
    <w:rsid w:val="00A64A66"/>
    <w:rsid w:val="00A64AAB"/>
    <w:rsid w:val="00A6502E"/>
    <w:rsid w:val="00A654A2"/>
    <w:rsid w:val="00A663C3"/>
    <w:rsid w:val="00A66EB1"/>
    <w:rsid w:val="00A679EC"/>
    <w:rsid w:val="00A67D8A"/>
    <w:rsid w:val="00A7003F"/>
    <w:rsid w:val="00A700BF"/>
    <w:rsid w:val="00A70B1D"/>
    <w:rsid w:val="00A7172B"/>
    <w:rsid w:val="00A718A1"/>
    <w:rsid w:val="00A719E9"/>
    <w:rsid w:val="00A73602"/>
    <w:rsid w:val="00A736BE"/>
    <w:rsid w:val="00A7384F"/>
    <w:rsid w:val="00A73BEC"/>
    <w:rsid w:val="00A7440F"/>
    <w:rsid w:val="00A750A9"/>
    <w:rsid w:val="00A755A8"/>
    <w:rsid w:val="00A75A5C"/>
    <w:rsid w:val="00A7617F"/>
    <w:rsid w:val="00A7671C"/>
    <w:rsid w:val="00A76B0E"/>
    <w:rsid w:val="00A76CCD"/>
    <w:rsid w:val="00A77096"/>
    <w:rsid w:val="00A800B5"/>
    <w:rsid w:val="00A8177A"/>
    <w:rsid w:val="00A83013"/>
    <w:rsid w:val="00A844EA"/>
    <w:rsid w:val="00A84A3A"/>
    <w:rsid w:val="00A84B77"/>
    <w:rsid w:val="00A84D49"/>
    <w:rsid w:val="00A8690E"/>
    <w:rsid w:val="00A86DC9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2EF"/>
    <w:rsid w:val="00A97C46"/>
    <w:rsid w:val="00AA0765"/>
    <w:rsid w:val="00AA2805"/>
    <w:rsid w:val="00AA29D5"/>
    <w:rsid w:val="00AA332D"/>
    <w:rsid w:val="00AA3521"/>
    <w:rsid w:val="00AA3750"/>
    <w:rsid w:val="00AA486C"/>
    <w:rsid w:val="00AA4DDE"/>
    <w:rsid w:val="00AA5423"/>
    <w:rsid w:val="00AA5EC6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475E"/>
    <w:rsid w:val="00AB4B0F"/>
    <w:rsid w:val="00AB4E9E"/>
    <w:rsid w:val="00AB574A"/>
    <w:rsid w:val="00AB5973"/>
    <w:rsid w:val="00AB73DE"/>
    <w:rsid w:val="00AB7AA6"/>
    <w:rsid w:val="00AB7E8C"/>
    <w:rsid w:val="00AB7F28"/>
    <w:rsid w:val="00AC005B"/>
    <w:rsid w:val="00AC0F5C"/>
    <w:rsid w:val="00AC1419"/>
    <w:rsid w:val="00AC1E75"/>
    <w:rsid w:val="00AC1FA7"/>
    <w:rsid w:val="00AC261E"/>
    <w:rsid w:val="00AC3161"/>
    <w:rsid w:val="00AC35FB"/>
    <w:rsid w:val="00AC38E7"/>
    <w:rsid w:val="00AC42ED"/>
    <w:rsid w:val="00AC5BB5"/>
    <w:rsid w:val="00AC5C4C"/>
    <w:rsid w:val="00AC5F94"/>
    <w:rsid w:val="00AC5FA7"/>
    <w:rsid w:val="00AC61CE"/>
    <w:rsid w:val="00AC65D8"/>
    <w:rsid w:val="00AC6B27"/>
    <w:rsid w:val="00AC7258"/>
    <w:rsid w:val="00AC7DE7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B5C"/>
    <w:rsid w:val="00AD5C18"/>
    <w:rsid w:val="00AD6714"/>
    <w:rsid w:val="00AD7E63"/>
    <w:rsid w:val="00AE12EE"/>
    <w:rsid w:val="00AE1B83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025"/>
    <w:rsid w:val="00B00594"/>
    <w:rsid w:val="00B00BC3"/>
    <w:rsid w:val="00B01449"/>
    <w:rsid w:val="00B016A4"/>
    <w:rsid w:val="00B019AC"/>
    <w:rsid w:val="00B0220D"/>
    <w:rsid w:val="00B0220F"/>
    <w:rsid w:val="00B02264"/>
    <w:rsid w:val="00B033E1"/>
    <w:rsid w:val="00B0341B"/>
    <w:rsid w:val="00B034C5"/>
    <w:rsid w:val="00B03567"/>
    <w:rsid w:val="00B038C8"/>
    <w:rsid w:val="00B03E9B"/>
    <w:rsid w:val="00B042B9"/>
    <w:rsid w:val="00B04D56"/>
    <w:rsid w:val="00B052CB"/>
    <w:rsid w:val="00B05D73"/>
    <w:rsid w:val="00B06825"/>
    <w:rsid w:val="00B06BAD"/>
    <w:rsid w:val="00B07856"/>
    <w:rsid w:val="00B078F8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40E1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65C"/>
    <w:rsid w:val="00B339EB"/>
    <w:rsid w:val="00B33E83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3C"/>
    <w:rsid w:val="00B42EE4"/>
    <w:rsid w:val="00B43A51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55D0"/>
    <w:rsid w:val="00B65CA6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0A"/>
    <w:rsid w:val="00B81580"/>
    <w:rsid w:val="00B823CA"/>
    <w:rsid w:val="00B835C7"/>
    <w:rsid w:val="00B84409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3117"/>
    <w:rsid w:val="00B94012"/>
    <w:rsid w:val="00B95682"/>
    <w:rsid w:val="00B9612A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42E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B7A98"/>
    <w:rsid w:val="00BC0807"/>
    <w:rsid w:val="00BC12BC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6287"/>
    <w:rsid w:val="00BC7277"/>
    <w:rsid w:val="00BD0687"/>
    <w:rsid w:val="00BD09F5"/>
    <w:rsid w:val="00BD279D"/>
    <w:rsid w:val="00BD33B6"/>
    <w:rsid w:val="00BD3926"/>
    <w:rsid w:val="00BD3FBB"/>
    <w:rsid w:val="00BD41C1"/>
    <w:rsid w:val="00BD44F9"/>
    <w:rsid w:val="00BD4ADD"/>
    <w:rsid w:val="00BD5B37"/>
    <w:rsid w:val="00BD5CA8"/>
    <w:rsid w:val="00BD695F"/>
    <w:rsid w:val="00BD6BB8"/>
    <w:rsid w:val="00BD6CF7"/>
    <w:rsid w:val="00BD71EA"/>
    <w:rsid w:val="00BD7420"/>
    <w:rsid w:val="00BD788C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08B"/>
    <w:rsid w:val="00BF5388"/>
    <w:rsid w:val="00BF54BE"/>
    <w:rsid w:val="00BF5659"/>
    <w:rsid w:val="00BF5843"/>
    <w:rsid w:val="00BF5C00"/>
    <w:rsid w:val="00BF68BB"/>
    <w:rsid w:val="00BF694E"/>
    <w:rsid w:val="00BF6E24"/>
    <w:rsid w:val="00BF6F62"/>
    <w:rsid w:val="00C00273"/>
    <w:rsid w:val="00C004F4"/>
    <w:rsid w:val="00C00F1B"/>
    <w:rsid w:val="00C01284"/>
    <w:rsid w:val="00C02101"/>
    <w:rsid w:val="00C0253B"/>
    <w:rsid w:val="00C02768"/>
    <w:rsid w:val="00C04100"/>
    <w:rsid w:val="00C04BE6"/>
    <w:rsid w:val="00C054FF"/>
    <w:rsid w:val="00C05939"/>
    <w:rsid w:val="00C0662E"/>
    <w:rsid w:val="00C07168"/>
    <w:rsid w:val="00C0781F"/>
    <w:rsid w:val="00C07A03"/>
    <w:rsid w:val="00C10150"/>
    <w:rsid w:val="00C1176E"/>
    <w:rsid w:val="00C11C3F"/>
    <w:rsid w:val="00C11FA8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1B8"/>
    <w:rsid w:val="00C3238A"/>
    <w:rsid w:val="00C32AC4"/>
    <w:rsid w:val="00C33FB2"/>
    <w:rsid w:val="00C34FA5"/>
    <w:rsid w:val="00C373A8"/>
    <w:rsid w:val="00C37B2E"/>
    <w:rsid w:val="00C402CA"/>
    <w:rsid w:val="00C4072E"/>
    <w:rsid w:val="00C40CA5"/>
    <w:rsid w:val="00C41603"/>
    <w:rsid w:val="00C43488"/>
    <w:rsid w:val="00C4375E"/>
    <w:rsid w:val="00C44065"/>
    <w:rsid w:val="00C44F6D"/>
    <w:rsid w:val="00C45446"/>
    <w:rsid w:val="00C4612B"/>
    <w:rsid w:val="00C503BF"/>
    <w:rsid w:val="00C50450"/>
    <w:rsid w:val="00C50EB1"/>
    <w:rsid w:val="00C51210"/>
    <w:rsid w:val="00C51879"/>
    <w:rsid w:val="00C51B57"/>
    <w:rsid w:val="00C52144"/>
    <w:rsid w:val="00C53527"/>
    <w:rsid w:val="00C53D10"/>
    <w:rsid w:val="00C54C8A"/>
    <w:rsid w:val="00C55A97"/>
    <w:rsid w:val="00C55DF9"/>
    <w:rsid w:val="00C56B91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D46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1E9"/>
    <w:rsid w:val="00C71708"/>
    <w:rsid w:val="00C72740"/>
    <w:rsid w:val="00C72F71"/>
    <w:rsid w:val="00C73C5E"/>
    <w:rsid w:val="00C749C3"/>
    <w:rsid w:val="00C74A3B"/>
    <w:rsid w:val="00C74BCC"/>
    <w:rsid w:val="00C75898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2F61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6AC1"/>
    <w:rsid w:val="00C87FAA"/>
    <w:rsid w:val="00C90345"/>
    <w:rsid w:val="00C904E4"/>
    <w:rsid w:val="00C90661"/>
    <w:rsid w:val="00C907AC"/>
    <w:rsid w:val="00C90C2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092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2F"/>
    <w:rsid w:val="00CD3D49"/>
    <w:rsid w:val="00CD402D"/>
    <w:rsid w:val="00CD422A"/>
    <w:rsid w:val="00CD48AA"/>
    <w:rsid w:val="00CD4CB1"/>
    <w:rsid w:val="00CD4D81"/>
    <w:rsid w:val="00CD515D"/>
    <w:rsid w:val="00CD5392"/>
    <w:rsid w:val="00CD5ECD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3707"/>
    <w:rsid w:val="00CE4221"/>
    <w:rsid w:val="00CE6BD9"/>
    <w:rsid w:val="00CF2DC2"/>
    <w:rsid w:val="00CF35F6"/>
    <w:rsid w:val="00CF3976"/>
    <w:rsid w:val="00CF41DE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05D"/>
    <w:rsid w:val="00D052C3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0CAC"/>
    <w:rsid w:val="00D210F2"/>
    <w:rsid w:val="00D21CAD"/>
    <w:rsid w:val="00D21F95"/>
    <w:rsid w:val="00D223B1"/>
    <w:rsid w:val="00D236EC"/>
    <w:rsid w:val="00D2471D"/>
    <w:rsid w:val="00D2483E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37F5"/>
    <w:rsid w:val="00D348D4"/>
    <w:rsid w:val="00D36ABF"/>
    <w:rsid w:val="00D36F8F"/>
    <w:rsid w:val="00D373B4"/>
    <w:rsid w:val="00D37E04"/>
    <w:rsid w:val="00D37E12"/>
    <w:rsid w:val="00D4037B"/>
    <w:rsid w:val="00D4060A"/>
    <w:rsid w:val="00D4061E"/>
    <w:rsid w:val="00D41202"/>
    <w:rsid w:val="00D42360"/>
    <w:rsid w:val="00D426E7"/>
    <w:rsid w:val="00D440F8"/>
    <w:rsid w:val="00D4418D"/>
    <w:rsid w:val="00D44365"/>
    <w:rsid w:val="00D44421"/>
    <w:rsid w:val="00D4520E"/>
    <w:rsid w:val="00D45372"/>
    <w:rsid w:val="00D468B0"/>
    <w:rsid w:val="00D4694F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9EC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3AA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4848"/>
    <w:rsid w:val="00D85D4B"/>
    <w:rsid w:val="00D86738"/>
    <w:rsid w:val="00D86A45"/>
    <w:rsid w:val="00D87331"/>
    <w:rsid w:val="00D876EA"/>
    <w:rsid w:val="00D90155"/>
    <w:rsid w:val="00D9144A"/>
    <w:rsid w:val="00D91923"/>
    <w:rsid w:val="00D92E58"/>
    <w:rsid w:val="00D93C71"/>
    <w:rsid w:val="00D93CE7"/>
    <w:rsid w:val="00D93DA4"/>
    <w:rsid w:val="00D94335"/>
    <w:rsid w:val="00D94531"/>
    <w:rsid w:val="00D94B7E"/>
    <w:rsid w:val="00D94F41"/>
    <w:rsid w:val="00D9718D"/>
    <w:rsid w:val="00D973CE"/>
    <w:rsid w:val="00DA0350"/>
    <w:rsid w:val="00DA0FB8"/>
    <w:rsid w:val="00DA11EB"/>
    <w:rsid w:val="00DA310E"/>
    <w:rsid w:val="00DA39F2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2D30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49CF"/>
    <w:rsid w:val="00DC56B4"/>
    <w:rsid w:val="00DC5B9E"/>
    <w:rsid w:val="00DC7AC4"/>
    <w:rsid w:val="00DC7E8F"/>
    <w:rsid w:val="00DD0EB9"/>
    <w:rsid w:val="00DD19D0"/>
    <w:rsid w:val="00DD2737"/>
    <w:rsid w:val="00DD2AA9"/>
    <w:rsid w:val="00DD3603"/>
    <w:rsid w:val="00DD3A71"/>
    <w:rsid w:val="00DD4081"/>
    <w:rsid w:val="00DD4B3C"/>
    <w:rsid w:val="00DD54AC"/>
    <w:rsid w:val="00DD6720"/>
    <w:rsid w:val="00DD69AE"/>
    <w:rsid w:val="00DD72E4"/>
    <w:rsid w:val="00DD7C4C"/>
    <w:rsid w:val="00DD7D81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0CC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3E90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472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C86"/>
    <w:rsid w:val="00E27D80"/>
    <w:rsid w:val="00E3052E"/>
    <w:rsid w:val="00E30B66"/>
    <w:rsid w:val="00E3124B"/>
    <w:rsid w:val="00E32EF4"/>
    <w:rsid w:val="00E330E9"/>
    <w:rsid w:val="00E334F8"/>
    <w:rsid w:val="00E33C40"/>
    <w:rsid w:val="00E35004"/>
    <w:rsid w:val="00E356CA"/>
    <w:rsid w:val="00E35B05"/>
    <w:rsid w:val="00E35B62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35C"/>
    <w:rsid w:val="00E44B1C"/>
    <w:rsid w:val="00E44E66"/>
    <w:rsid w:val="00E452EA"/>
    <w:rsid w:val="00E46117"/>
    <w:rsid w:val="00E46249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452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0F48"/>
    <w:rsid w:val="00E61A56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288F"/>
    <w:rsid w:val="00E736E8"/>
    <w:rsid w:val="00E74646"/>
    <w:rsid w:val="00E749B4"/>
    <w:rsid w:val="00E7528C"/>
    <w:rsid w:val="00E7589A"/>
    <w:rsid w:val="00E75E9F"/>
    <w:rsid w:val="00E7700A"/>
    <w:rsid w:val="00E77528"/>
    <w:rsid w:val="00E77670"/>
    <w:rsid w:val="00E777C8"/>
    <w:rsid w:val="00E77AB5"/>
    <w:rsid w:val="00E77DFC"/>
    <w:rsid w:val="00E8035A"/>
    <w:rsid w:val="00E81658"/>
    <w:rsid w:val="00E8184A"/>
    <w:rsid w:val="00E81D71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61"/>
    <w:rsid w:val="00E90686"/>
    <w:rsid w:val="00E913A1"/>
    <w:rsid w:val="00E915F0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1C9"/>
    <w:rsid w:val="00E97213"/>
    <w:rsid w:val="00E97292"/>
    <w:rsid w:val="00E97A2A"/>
    <w:rsid w:val="00E97D02"/>
    <w:rsid w:val="00E97ECF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B71"/>
    <w:rsid w:val="00EA6C42"/>
    <w:rsid w:val="00EA7DCD"/>
    <w:rsid w:val="00EA7EFF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3E28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BC4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5AE"/>
    <w:rsid w:val="00EF46F5"/>
    <w:rsid w:val="00EF4894"/>
    <w:rsid w:val="00EF4BB7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995"/>
    <w:rsid w:val="00F10A89"/>
    <w:rsid w:val="00F11233"/>
    <w:rsid w:val="00F114F9"/>
    <w:rsid w:val="00F115EA"/>
    <w:rsid w:val="00F134EA"/>
    <w:rsid w:val="00F136C2"/>
    <w:rsid w:val="00F14BCF"/>
    <w:rsid w:val="00F14F8E"/>
    <w:rsid w:val="00F1568B"/>
    <w:rsid w:val="00F165ED"/>
    <w:rsid w:val="00F16E89"/>
    <w:rsid w:val="00F175DB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2D81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773"/>
    <w:rsid w:val="00F4399F"/>
    <w:rsid w:val="00F44BA7"/>
    <w:rsid w:val="00F44FD4"/>
    <w:rsid w:val="00F4514B"/>
    <w:rsid w:val="00F45C34"/>
    <w:rsid w:val="00F5024A"/>
    <w:rsid w:val="00F50339"/>
    <w:rsid w:val="00F507B4"/>
    <w:rsid w:val="00F507C2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221"/>
    <w:rsid w:val="00F65A28"/>
    <w:rsid w:val="00F6723F"/>
    <w:rsid w:val="00F673A0"/>
    <w:rsid w:val="00F67DDA"/>
    <w:rsid w:val="00F7081D"/>
    <w:rsid w:val="00F71DA2"/>
    <w:rsid w:val="00F71DAD"/>
    <w:rsid w:val="00F73F6E"/>
    <w:rsid w:val="00F74533"/>
    <w:rsid w:val="00F74B0A"/>
    <w:rsid w:val="00F75299"/>
    <w:rsid w:val="00F7792E"/>
    <w:rsid w:val="00F80396"/>
    <w:rsid w:val="00F806BB"/>
    <w:rsid w:val="00F81E41"/>
    <w:rsid w:val="00F824CE"/>
    <w:rsid w:val="00F82513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2FDC"/>
    <w:rsid w:val="00F9398C"/>
    <w:rsid w:val="00F93E66"/>
    <w:rsid w:val="00F942C6"/>
    <w:rsid w:val="00F94788"/>
    <w:rsid w:val="00F94A8C"/>
    <w:rsid w:val="00F95458"/>
    <w:rsid w:val="00F95C2B"/>
    <w:rsid w:val="00F95F5A"/>
    <w:rsid w:val="00F96B69"/>
    <w:rsid w:val="00F9764D"/>
    <w:rsid w:val="00F97C1F"/>
    <w:rsid w:val="00F97CFA"/>
    <w:rsid w:val="00F97E7E"/>
    <w:rsid w:val="00FA04B5"/>
    <w:rsid w:val="00FA07FC"/>
    <w:rsid w:val="00FA0D51"/>
    <w:rsid w:val="00FA10C3"/>
    <w:rsid w:val="00FA1170"/>
    <w:rsid w:val="00FA1A26"/>
    <w:rsid w:val="00FA1DB9"/>
    <w:rsid w:val="00FA208E"/>
    <w:rsid w:val="00FA21C8"/>
    <w:rsid w:val="00FA2342"/>
    <w:rsid w:val="00FA2C3F"/>
    <w:rsid w:val="00FA2C87"/>
    <w:rsid w:val="00FA2F3F"/>
    <w:rsid w:val="00FA3DE3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E83"/>
    <w:rsid w:val="00FB1FFF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313E"/>
    <w:rsid w:val="00FC3E3C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909"/>
    <w:rsid w:val="00FD5050"/>
    <w:rsid w:val="00FD52FB"/>
    <w:rsid w:val="00FD584E"/>
    <w:rsid w:val="00FD6477"/>
    <w:rsid w:val="00FD6703"/>
    <w:rsid w:val="00FD6A34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49DB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6B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paragraph" w:customStyle="1" w:styleId="RAN4proposal">
    <w:name w:val="RAN4 proposal"/>
    <w:basedOn w:val="Caption"/>
    <w:next w:val="Normal"/>
    <w:link w:val="RAN4proposalChar"/>
    <w:qFormat/>
    <w:rsid w:val="00E03E90"/>
    <w:pPr>
      <w:numPr>
        <w:numId w:val="8"/>
      </w:numPr>
      <w:ind w:left="0" w:firstLine="0"/>
    </w:pPr>
    <w:rPr>
      <w:rFonts w:eastAsiaTheme="minorHAnsi" w:cstheme="minorBidi"/>
      <w:b/>
      <w:i w:val="0"/>
      <w:color w:val="auto"/>
      <w:sz w:val="22"/>
      <w:lang w:val="en-US"/>
    </w:rPr>
  </w:style>
  <w:style w:type="character" w:customStyle="1" w:styleId="RAN4proposalChar">
    <w:name w:val="RAN4 proposal Char"/>
    <w:basedOn w:val="DefaultParagraphFont"/>
    <w:link w:val="RAN4proposal"/>
    <w:qFormat/>
    <w:rsid w:val="00E03E90"/>
    <w:rPr>
      <w:rFonts w:ascii="Times New Roman" w:eastAsiaTheme="minorHAnsi" w:hAnsi="Times New Roman" w:cstheme="minorBidi"/>
      <w:b/>
      <w:iCs/>
      <w:sz w:val="22"/>
      <w:szCs w:val="18"/>
      <w:lang w:val="en-US" w:eastAsia="en-US"/>
    </w:rPr>
  </w:style>
  <w:style w:type="paragraph" w:styleId="Caption">
    <w:name w:val="caption"/>
    <w:basedOn w:val="Normal"/>
    <w:next w:val="Normal"/>
    <w:semiHidden/>
    <w:unhideWhenUsed/>
    <w:qFormat/>
    <w:rsid w:val="00E03E90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6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4_Radio/TSGR4_102-e/Docs/R4-220695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12D26A-869F-4CD8-ACE8-7A6BEE8175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3080</TotalTime>
  <Pages>4</Pages>
  <Words>1310</Words>
  <Characters>7468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8761</CharactersWithSpaces>
  <SharedDoc>false</SharedDoc>
  <HLinks>
    <vt:vector size="6" baseType="variant">
      <vt:variant>
        <vt:i4>1048681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https://www.3gpp.org/ftp/tsg_ran/WG1_RL1/TSGR1_107-e/Docs/R1-2112802.zip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Hwang, Ian</cp:lastModifiedBy>
  <cp:revision>204</cp:revision>
  <cp:lastPrinted>1900-01-01T08:00:00Z</cp:lastPrinted>
  <dcterms:created xsi:type="dcterms:W3CDTF">2022-04-15T00:20:00Z</dcterms:created>
  <dcterms:modified xsi:type="dcterms:W3CDTF">2022-04-25T05:21:00Z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